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C2C2" w14:textId="1C856DD9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6294943F" w14:textId="1EBFF880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790813D1" w14:textId="56CBE61E" w:rsidR="002A090F" w:rsidRPr="004658A5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A564EC">
        <w:rPr>
          <w:b/>
          <w:sz w:val="24"/>
          <w:szCs w:val="24"/>
        </w:rPr>
        <w:t>WESTGATE ROAD AREA</w:t>
      </w:r>
      <w:r w:rsidR="0003071B">
        <w:rPr>
          <w:b/>
          <w:sz w:val="24"/>
          <w:szCs w:val="24"/>
        </w:rPr>
        <w:t xml:space="preserve">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465BAE">
        <w:rPr>
          <w:b/>
          <w:sz w:val="24"/>
          <w:szCs w:val="24"/>
        </w:rPr>
        <w:t>2</w:t>
      </w:r>
      <w:r w:rsidR="0071127B">
        <w:rPr>
          <w:b/>
          <w:sz w:val="24"/>
          <w:szCs w:val="24"/>
        </w:rPr>
        <w:t>x</w:t>
      </w:r>
    </w:p>
    <w:p w14:paraId="45ED3E73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39818FA1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3A6FE2C3" w14:textId="77777777" w:rsidR="002A090F" w:rsidRDefault="002A090F">
      <w:pPr>
        <w:jc w:val="left"/>
        <w:rPr>
          <w:sz w:val="24"/>
          <w:szCs w:val="24"/>
        </w:rPr>
      </w:pPr>
    </w:p>
    <w:p w14:paraId="715B336B" w14:textId="4D126AD5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</w:t>
      </w:r>
      <w:r w:rsidR="00E83AD0">
        <w:rPr>
          <w:sz w:val="24"/>
          <w:szCs w:val="24"/>
        </w:rPr>
        <w:t xml:space="preserve"> </w:t>
      </w:r>
      <w:r w:rsidR="0043533D">
        <w:rPr>
          <w:sz w:val="24"/>
          <w:szCs w:val="24"/>
        </w:rPr>
        <w:t>20</w:t>
      </w:r>
      <w:r w:rsidR="00A564EC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  <w:r w:rsidR="00E657D5">
        <w:rPr>
          <w:sz w:val="24"/>
          <w:szCs w:val="24"/>
        </w:rPr>
        <w:t xml:space="preserve">,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</w:t>
      </w:r>
      <w:r w:rsidR="00A564EC">
        <w:rPr>
          <w:sz w:val="24"/>
          <w:szCs w:val="24"/>
        </w:rPr>
        <w:tab/>
        <w:t>(Westgate Road Area</w:t>
      </w:r>
      <w:r w:rsidR="0003071B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 20</w:t>
      </w:r>
      <w:r w:rsidR="00465BAE">
        <w:rPr>
          <w:sz w:val="24"/>
          <w:szCs w:val="24"/>
        </w:rPr>
        <w:t>2</w:t>
      </w:r>
      <w:r w:rsidR="0071127B">
        <w:rPr>
          <w:sz w:val="24"/>
          <w:szCs w:val="24"/>
        </w:rPr>
        <w:t>x</w:t>
      </w:r>
      <w:r>
        <w:rPr>
          <w:sz w:val="24"/>
          <w:szCs w:val="24"/>
        </w:rPr>
        <w:t>.</w:t>
      </w:r>
    </w:p>
    <w:p w14:paraId="52D0953E" w14:textId="77777777" w:rsidR="00C254D5" w:rsidRPr="0026227F" w:rsidRDefault="00C254D5">
      <w:pPr>
        <w:jc w:val="left"/>
        <w:rPr>
          <w:sz w:val="24"/>
          <w:szCs w:val="24"/>
        </w:rPr>
      </w:pPr>
    </w:p>
    <w:p w14:paraId="5EEF70A3" w14:textId="487080DB" w:rsidR="00A564EC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 xml:space="preserve">by </w:t>
      </w:r>
      <w:r w:rsidR="00A55CF0">
        <w:rPr>
          <w:sz w:val="24"/>
          <w:szCs w:val="24"/>
        </w:rPr>
        <w:t>-</w:t>
      </w:r>
    </w:p>
    <w:p w14:paraId="614E14AF" w14:textId="77777777" w:rsidR="00A564EC" w:rsidRDefault="00A564EC" w:rsidP="007B4E8A">
      <w:pPr>
        <w:ind w:left="720" w:hanging="720"/>
        <w:jc w:val="left"/>
        <w:rPr>
          <w:sz w:val="24"/>
          <w:szCs w:val="24"/>
        </w:rPr>
      </w:pPr>
    </w:p>
    <w:p w14:paraId="764C235F" w14:textId="346572CA" w:rsidR="00A564EC" w:rsidRDefault="00A564EC" w:rsidP="00A564EC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7B4E8A" w:rsidRPr="00A564EC">
        <w:rPr>
          <w:sz w:val="24"/>
          <w:szCs w:val="24"/>
        </w:rPr>
        <w:t xml:space="preserve">the deletion </w:t>
      </w:r>
      <w:r>
        <w:rPr>
          <w:sz w:val="24"/>
          <w:szCs w:val="24"/>
        </w:rPr>
        <w:t>therefrom of the following parking places –</w:t>
      </w:r>
    </w:p>
    <w:p w14:paraId="77B13B4C" w14:textId="77777777" w:rsidR="00A564EC" w:rsidRDefault="00A564EC" w:rsidP="00A564EC">
      <w:pPr>
        <w:pStyle w:val="ListParagraph"/>
        <w:ind w:left="1080"/>
        <w:jc w:val="left"/>
        <w:rPr>
          <w:sz w:val="24"/>
          <w:szCs w:val="24"/>
        </w:rPr>
      </w:pPr>
    </w:p>
    <w:p w14:paraId="26FA51A7" w14:textId="0CE0DE2D" w:rsidR="002A090F" w:rsidRDefault="00A564EC" w:rsidP="00A564EC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Parking Place Nos. 5.15, 5.20, 5.21, 5.2</w:t>
      </w:r>
      <w:r w:rsidR="00AE4405">
        <w:rPr>
          <w:sz w:val="24"/>
          <w:szCs w:val="24"/>
        </w:rPr>
        <w:t>3</w:t>
      </w:r>
      <w:r>
        <w:rPr>
          <w:sz w:val="24"/>
          <w:szCs w:val="24"/>
        </w:rPr>
        <w:t xml:space="preserve"> and 5.25 from Schedule 5;</w:t>
      </w:r>
    </w:p>
    <w:p w14:paraId="23C95C96" w14:textId="7DD2024C" w:rsidR="00A564EC" w:rsidRDefault="00A564EC" w:rsidP="00A564EC">
      <w:pPr>
        <w:ind w:left="1440"/>
        <w:jc w:val="left"/>
        <w:rPr>
          <w:sz w:val="24"/>
          <w:szCs w:val="24"/>
        </w:rPr>
      </w:pPr>
    </w:p>
    <w:p w14:paraId="7CAF1D82" w14:textId="28FE7134" w:rsidR="00A564EC" w:rsidRDefault="00A564EC" w:rsidP="00A564EC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Parking Place Nos. 10.217, 10.218, 10.219, 10.220, 10.224, 10.225, 10.226 and 10.227 from Schedule 10, and </w:t>
      </w:r>
    </w:p>
    <w:p w14:paraId="0AB356EF" w14:textId="77777777" w:rsidR="00A564EC" w:rsidRPr="00A564EC" w:rsidRDefault="00A564EC" w:rsidP="00A564EC">
      <w:pPr>
        <w:pStyle w:val="ListParagraph"/>
        <w:rPr>
          <w:sz w:val="24"/>
          <w:szCs w:val="24"/>
        </w:rPr>
      </w:pPr>
    </w:p>
    <w:p w14:paraId="7BFBECAB" w14:textId="3D82BA38" w:rsidR="00A564EC" w:rsidRDefault="00A564EC" w:rsidP="00A564EC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Parking Place No. 13A.13 from Schedule 13A</w:t>
      </w:r>
      <w:r w:rsidR="00E273C8">
        <w:rPr>
          <w:sz w:val="24"/>
          <w:szCs w:val="24"/>
        </w:rPr>
        <w:t>,</w:t>
      </w:r>
    </w:p>
    <w:p w14:paraId="68504059" w14:textId="77777777" w:rsidR="00A564EC" w:rsidRPr="00A564EC" w:rsidRDefault="00A564EC" w:rsidP="00A564EC">
      <w:pPr>
        <w:pStyle w:val="ListParagraph"/>
        <w:rPr>
          <w:sz w:val="24"/>
          <w:szCs w:val="24"/>
        </w:rPr>
      </w:pPr>
    </w:p>
    <w:p w14:paraId="4AB8E68C" w14:textId="2B359170" w:rsidR="00A564EC" w:rsidRDefault="00A564EC" w:rsidP="00A564EC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into Schedule 5 thereto of the new Parking Place specified </w:t>
      </w:r>
      <w:r>
        <w:rPr>
          <w:sz w:val="24"/>
          <w:szCs w:val="24"/>
        </w:rPr>
        <w:tab/>
        <w:t>in Schedule 1 to this Order,</w:t>
      </w:r>
    </w:p>
    <w:p w14:paraId="41192FE8" w14:textId="1C240B74" w:rsidR="00AE4405" w:rsidRDefault="00AE4405" w:rsidP="00AE4405">
      <w:pPr>
        <w:ind w:left="720"/>
        <w:jc w:val="left"/>
        <w:rPr>
          <w:sz w:val="24"/>
          <w:szCs w:val="24"/>
        </w:rPr>
      </w:pPr>
    </w:p>
    <w:p w14:paraId="2DD8264D" w14:textId="18406825" w:rsidR="00AE4405" w:rsidRDefault="00AE4405" w:rsidP="00AE4405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deletion of the wording in Column 3 of Schedule 9 in respect of </w:t>
      </w:r>
      <w:r>
        <w:rPr>
          <w:sz w:val="24"/>
          <w:szCs w:val="24"/>
        </w:rPr>
        <w:tab/>
        <w:t xml:space="preserve">Parking Place No. 9.86 and the addition, by way of replacement, of the </w:t>
      </w:r>
      <w:r>
        <w:rPr>
          <w:sz w:val="24"/>
          <w:szCs w:val="24"/>
        </w:rPr>
        <w:tab/>
        <w:t>following wording -</w:t>
      </w:r>
    </w:p>
    <w:p w14:paraId="2140F3BB" w14:textId="77777777" w:rsidR="00AE4405" w:rsidRPr="00AE4405" w:rsidRDefault="00AE4405" w:rsidP="00AE4405">
      <w:pPr>
        <w:pStyle w:val="ListParagraph"/>
        <w:rPr>
          <w:sz w:val="24"/>
          <w:szCs w:val="24"/>
        </w:rPr>
      </w:pPr>
    </w:p>
    <w:p w14:paraId="28996EEB" w14:textId="32EEE2FD" w:rsidR="00AE4405" w:rsidRDefault="00AE4405" w:rsidP="00AE4405">
      <w:pPr>
        <w:pStyle w:val="ListParagraph"/>
        <w:ind w:left="1440"/>
        <w:jc w:val="left"/>
        <w:rPr>
          <w:sz w:val="24"/>
          <w:szCs w:val="24"/>
        </w:rPr>
      </w:pPr>
      <w:r>
        <w:rPr>
          <w:sz w:val="24"/>
          <w:szCs w:val="24"/>
        </w:rPr>
        <w:t>“8.00am to 7.00pm</w:t>
      </w:r>
    </w:p>
    <w:p w14:paraId="1186C5ED" w14:textId="09348303" w:rsidR="00AE4405" w:rsidRPr="00AE4405" w:rsidRDefault="00AE4405" w:rsidP="00AE4405">
      <w:pPr>
        <w:pStyle w:val="ListParagraph"/>
        <w:ind w:left="1440"/>
        <w:jc w:val="left"/>
        <w:rPr>
          <w:sz w:val="24"/>
          <w:szCs w:val="24"/>
        </w:rPr>
      </w:pPr>
      <w:r>
        <w:rPr>
          <w:sz w:val="24"/>
          <w:szCs w:val="24"/>
        </w:rPr>
        <w:t>All Days”</w:t>
      </w:r>
    </w:p>
    <w:p w14:paraId="61DD2876" w14:textId="327161BA" w:rsidR="00A564EC" w:rsidRDefault="00A564EC" w:rsidP="00475E8A">
      <w:pPr>
        <w:pStyle w:val="ListParagraph"/>
        <w:ind w:left="1080"/>
        <w:jc w:val="left"/>
        <w:rPr>
          <w:sz w:val="24"/>
          <w:szCs w:val="24"/>
        </w:rPr>
      </w:pPr>
    </w:p>
    <w:p w14:paraId="63239D23" w14:textId="4C2A204D" w:rsidR="00A564EC" w:rsidRDefault="00475E8A" w:rsidP="00A564EC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>t</w:t>
      </w:r>
      <w:r w:rsidR="00A564EC">
        <w:rPr>
          <w:sz w:val="24"/>
          <w:szCs w:val="24"/>
        </w:rPr>
        <w:t xml:space="preserve">he addition into Schedule 11 thereto of the new Parking Places </w:t>
      </w:r>
      <w:r>
        <w:rPr>
          <w:sz w:val="24"/>
          <w:szCs w:val="24"/>
        </w:rPr>
        <w:tab/>
      </w:r>
      <w:r w:rsidR="00A564EC">
        <w:rPr>
          <w:sz w:val="24"/>
          <w:szCs w:val="24"/>
        </w:rPr>
        <w:t>spe</w:t>
      </w:r>
      <w:r>
        <w:rPr>
          <w:sz w:val="24"/>
          <w:szCs w:val="24"/>
        </w:rPr>
        <w:t>c</w:t>
      </w:r>
      <w:r w:rsidR="00A564EC">
        <w:rPr>
          <w:sz w:val="24"/>
          <w:szCs w:val="24"/>
        </w:rPr>
        <w:t>ified in Sched</w:t>
      </w:r>
      <w:r>
        <w:rPr>
          <w:sz w:val="24"/>
          <w:szCs w:val="24"/>
        </w:rPr>
        <w:t>u</w:t>
      </w:r>
      <w:r w:rsidR="00A564EC">
        <w:rPr>
          <w:sz w:val="24"/>
          <w:szCs w:val="24"/>
        </w:rPr>
        <w:t>le 2 to this Order</w:t>
      </w:r>
      <w:r>
        <w:rPr>
          <w:sz w:val="24"/>
          <w:szCs w:val="24"/>
        </w:rPr>
        <w:t>,</w:t>
      </w:r>
    </w:p>
    <w:p w14:paraId="5A755CD3" w14:textId="77777777" w:rsidR="00475E8A" w:rsidRPr="00475E8A" w:rsidRDefault="00475E8A" w:rsidP="00475E8A">
      <w:pPr>
        <w:pStyle w:val="ListParagraph"/>
        <w:rPr>
          <w:sz w:val="24"/>
          <w:szCs w:val="24"/>
        </w:rPr>
      </w:pPr>
    </w:p>
    <w:p w14:paraId="3D2EE363" w14:textId="05CF950D" w:rsidR="00475E8A" w:rsidRDefault="00475E8A" w:rsidP="00475E8A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into Schedule 12 thereto of the new Parking Places </w:t>
      </w:r>
      <w:r>
        <w:rPr>
          <w:sz w:val="24"/>
          <w:szCs w:val="24"/>
        </w:rPr>
        <w:tab/>
        <w:t>specified in Schedule 3 to this Order,</w:t>
      </w:r>
    </w:p>
    <w:p w14:paraId="197A9085" w14:textId="77777777" w:rsidR="00475E8A" w:rsidRPr="00475E8A" w:rsidRDefault="00475E8A" w:rsidP="00475E8A">
      <w:pPr>
        <w:pStyle w:val="ListParagraph"/>
        <w:rPr>
          <w:sz w:val="24"/>
          <w:szCs w:val="24"/>
        </w:rPr>
      </w:pPr>
    </w:p>
    <w:p w14:paraId="70087537" w14:textId="77777777" w:rsidR="00E273C8" w:rsidRDefault="00475E8A" w:rsidP="00475E8A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the addition into Schedule 13A thereto of the new Parking Place </w:t>
      </w:r>
      <w:r>
        <w:rPr>
          <w:sz w:val="24"/>
          <w:szCs w:val="24"/>
        </w:rPr>
        <w:tab/>
        <w:t>specified in Schedule 4 to this Order</w:t>
      </w:r>
      <w:r w:rsidR="00E273C8">
        <w:rPr>
          <w:sz w:val="24"/>
          <w:szCs w:val="24"/>
        </w:rPr>
        <w:t>,</w:t>
      </w:r>
    </w:p>
    <w:p w14:paraId="0F85A0B1" w14:textId="77777777" w:rsidR="00E273C8" w:rsidRPr="00E273C8" w:rsidRDefault="00E273C8" w:rsidP="00E273C8">
      <w:pPr>
        <w:pStyle w:val="ListParagraph"/>
        <w:rPr>
          <w:sz w:val="24"/>
          <w:szCs w:val="24"/>
        </w:rPr>
      </w:pPr>
    </w:p>
    <w:p w14:paraId="4DB93F95" w14:textId="4A2B579E" w:rsidR="00E273C8" w:rsidRPr="00E273C8" w:rsidRDefault="00E273C8" w:rsidP="00E273C8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8D2D50">
        <w:rPr>
          <w:sz w:val="24"/>
          <w:szCs w:val="24"/>
        </w:rPr>
        <w:t>g</w:t>
      </w:r>
      <w:r>
        <w:rPr>
          <w:sz w:val="24"/>
          <w:szCs w:val="24"/>
        </w:rPr>
        <w:t>)</w:t>
      </w:r>
      <w:r w:rsidRPr="00E273C8">
        <w:rPr>
          <w:sz w:val="24"/>
          <w:szCs w:val="24"/>
        </w:rPr>
        <w:tab/>
        <w:t xml:space="preserve">the addition into Schedule 14 thereto of the details specified in </w:t>
      </w:r>
      <w:r w:rsidRPr="00E273C8">
        <w:rPr>
          <w:sz w:val="24"/>
          <w:szCs w:val="24"/>
        </w:rPr>
        <w:tab/>
        <w:t>Schedule 5 to this Order</w:t>
      </w:r>
      <w:r w:rsidR="008D2D50">
        <w:rPr>
          <w:sz w:val="24"/>
          <w:szCs w:val="24"/>
        </w:rPr>
        <w:t>,</w:t>
      </w:r>
    </w:p>
    <w:p w14:paraId="56C90760" w14:textId="77777777" w:rsidR="00E273C8" w:rsidRPr="00623E94" w:rsidRDefault="00E273C8" w:rsidP="00E273C8">
      <w:pPr>
        <w:pStyle w:val="ListParagraph"/>
        <w:rPr>
          <w:sz w:val="24"/>
          <w:szCs w:val="24"/>
        </w:rPr>
      </w:pPr>
    </w:p>
    <w:p w14:paraId="3DB17AFA" w14:textId="4E1D0D2D" w:rsidR="00AE4405" w:rsidRPr="008D2D50" w:rsidRDefault="008D2D50" w:rsidP="008D2D50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(h)</w:t>
      </w:r>
      <w:r w:rsidR="00E273C8" w:rsidRPr="008D2D50">
        <w:rPr>
          <w:sz w:val="24"/>
          <w:szCs w:val="24"/>
        </w:rPr>
        <w:tab/>
        <w:t xml:space="preserve">the addition into </w:t>
      </w:r>
      <w:r w:rsidR="001B2831">
        <w:rPr>
          <w:sz w:val="24"/>
          <w:szCs w:val="24"/>
        </w:rPr>
        <w:t>S</w:t>
      </w:r>
      <w:r w:rsidR="00AE4405" w:rsidRPr="008D2D50">
        <w:rPr>
          <w:sz w:val="24"/>
          <w:szCs w:val="24"/>
        </w:rPr>
        <w:t>chedule 15 of a new Parking Z</w:t>
      </w:r>
      <w:r w:rsidR="00E273C8" w:rsidRPr="008D2D50">
        <w:rPr>
          <w:sz w:val="24"/>
          <w:szCs w:val="24"/>
        </w:rPr>
        <w:t>one</w:t>
      </w:r>
      <w:r w:rsidR="00AE4405" w:rsidRPr="008D2D50">
        <w:rPr>
          <w:sz w:val="24"/>
          <w:szCs w:val="24"/>
        </w:rPr>
        <w:t xml:space="preserve"> to be referred to </w:t>
      </w:r>
      <w:r w:rsidR="00AE4405" w:rsidRPr="008D2D50">
        <w:rPr>
          <w:sz w:val="24"/>
          <w:szCs w:val="24"/>
        </w:rPr>
        <w:tab/>
        <w:t>as WG</w:t>
      </w:r>
      <w:r w:rsidRPr="008D2D50">
        <w:rPr>
          <w:sz w:val="24"/>
          <w:szCs w:val="24"/>
        </w:rPr>
        <w:t>8</w:t>
      </w:r>
      <w:r>
        <w:rPr>
          <w:sz w:val="24"/>
          <w:szCs w:val="24"/>
        </w:rPr>
        <w:t>,</w:t>
      </w:r>
    </w:p>
    <w:p w14:paraId="2FF75941" w14:textId="77777777" w:rsidR="00AE4405" w:rsidRDefault="00AE4405" w:rsidP="00AE4405">
      <w:pPr>
        <w:ind w:left="720"/>
        <w:jc w:val="left"/>
        <w:rPr>
          <w:color w:val="FF0000"/>
          <w:sz w:val="24"/>
          <w:szCs w:val="24"/>
        </w:rPr>
      </w:pPr>
    </w:p>
    <w:p w14:paraId="139C3691" w14:textId="51317259" w:rsidR="00E273C8" w:rsidRPr="008D2D50" w:rsidRDefault="008D2D50" w:rsidP="008D2D50">
      <w:pPr>
        <w:ind w:left="720"/>
        <w:jc w:val="left"/>
        <w:rPr>
          <w:sz w:val="24"/>
          <w:szCs w:val="24"/>
        </w:rPr>
      </w:pPr>
      <w:r w:rsidRPr="008D2D50">
        <w:rPr>
          <w:sz w:val="24"/>
          <w:szCs w:val="24"/>
        </w:rPr>
        <w:lastRenderedPageBreak/>
        <w:t>(i)</w:t>
      </w:r>
      <w:r w:rsidR="00AE4405" w:rsidRPr="008D2D50">
        <w:rPr>
          <w:sz w:val="24"/>
          <w:szCs w:val="24"/>
        </w:rPr>
        <w:tab/>
        <w:t>the addition into Parking Zone WG</w:t>
      </w:r>
      <w:r w:rsidRPr="008D2D50">
        <w:rPr>
          <w:sz w:val="24"/>
          <w:szCs w:val="24"/>
        </w:rPr>
        <w:t>8</w:t>
      </w:r>
      <w:r w:rsidR="00AE4405" w:rsidRPr="008D2D50">
        <w:rPr>
          <w:sz w:val="24"/>
          <w:szCs w:val="24"/>
        </w:rPr>
        <w:t xml:space="preserve"> in </w:t>
      </w:r>
      <w:r w:rsidR="00E273C8" w:rsidRPr="008D2D50">
        <w:rPr>
          <w:sz w:val="24"/>
          <w:szCs w:val="24"/>
        </w:rPr>
        <w:t xml:space="preserve">Schedule 15 of a reference to </w:t>
      </w:r>
      <w:r w:rsidR="00AE4405" w:rsidRPr="008D2D50">
        <w:rPr>
          <w:sz w:val="24"/>
          <w:szCs w:val="24"/>
        </w:rPr>
        <w:tab/>
      </w:r>
      <w:r w:rsidR="00E273C8" w:rsidRPr="008D2D50">
        <w:rPr>
          <w:sz w:val="24"/>
          <w:szCs w:val="24"/>
        </w:rPr>
        <w:t xml:space="preserve">Parking Place </w:t>
      </w:r>
      <w:r w:rsidR="001A63FA" w:rsidRPr="008D2D50">
        <w:rPr>
          <w:sz w:val="24"/>
          <w:szCs w:val="24"/>
        </w:rPr>
        <w:t>Nos</w:t>
      </w:r>
      <w:r w:rsidR="001A63FA" w:rsidRPr="00F40258">
        <w:rPr>
          <w:sz w:val="24"/>
          <w:szCs w:val="24"/>
        </w:rPr>
        <w:t xml:space="preserve">. </w:t>
      </w:r>
      <w:r w:rsidR="00F40258" w:rsidRPr="00F40258">
        <w:rPr>
          <w:sz w:val="24"/>
          <w:szCs w:val="24"/>
        </w:rPr>
        <w:t>1</w:t>
      </w:r>
      <w:r w:rsidR="009277E4" w:rsidRPr="00F40258">
        <w:rPr>
          <w:sz w:val="24"/>
          <w:szCs w:val="24"/>
        </w:rPr>
        <w:t>2.xx, 12.xx</w:t>
      </w:r>
      <w:r w:rsidR="00E273C8" w:rsidRPr="00F40258">
        <w:rPr>
          <w:sz w:val="24"/>
          <w:szCs w:val="24"/>
        </w:rPr>
        <w:t>.</w:t>
      </w:r>
    </w:p>
    <w:p w14:paraId="0DC50440" w14:textId="77777777" w:rsidR="00586EB5" w:rsidRDefault="00586EB5" w:rsidP="00586EB5">
      <w:pPr>
        <w:pStyle w:val="ListParagraph"/>
        <w:ind w:left="1080"/>
        <w:jc w:val="left"/>
        <w:rPr>
          <w:sz w:val="24"/>
          <w:szCs w:val="24"/>
        </w:rPr>
      </w:pPr>
    </w:p>
    <w:p w14:paraId="635E8D22" w14:textId="72931316" w:rsidR="00E273C8" w:rsidRPr="00AE4405" w:rsidRDefault="00AE4405" w:rsidP="00AE4405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8D2D50">
        <w:rPr>
          <w:sz w:val="24"/>
          <w:szCs w:val="24"/>
        </w:rPr>
        <w:t>j</w:t>
      </w:r>
      <w:r>
        <w:rPr>
          <w:sz w:val="24"/>
          <w:szCs w:val="24"/>
        </w:rPr>
        <w:t>)</w:t>
      </w:r>
      <w:r w:rsidR="001A63FA" w:rsidRPr="00AE4405">
        <w:rPr>
          <w:sz w:val="24"/>
          <w:szCs w:val="24"/>
        </w:rPr>
        <w:t xml:space="preserve"> </w:t>
      </w:r>
      <w:r w:rsidR="001A63FA" w:rsidRPr="00AE4405">
        <w:rPr>
          <w:sz w:val="24"/>
          <w:szCs w:val="24"/>
        </w:rPr>
        <w:tab/>
      </w:r>
      <w:r w:rsidR="00A55CF0" w:rsidRPr="00AE4405">
        <w:rPr>
          <w:sz w:val="24"/>
          <w:szCs w:val="24"/>
        </w:rPr>
        <w:t>t</w:t>
      </w:r>
      <w:r w:rsidR="001A63FA" w:rsidRPr="00AE4405">
        <w:rPr>
          <w:sz w:val="24"/>
          <w:szCs w:val="24"/>
        </w:rPr>
        <w:t xml:space="preserve">he addition into Schedule 16 </w:t>
      </w:r>
      <w:r w:rsidR="00586EB5" w:rsidRPr="00AE4405">
        <w:rPr>
          <w:sz w:val="24"/>
          <w:szCs w:val="24"/>
        </w:rPr>
        <w:t>P</w:t>
      </w:r>
      <w:r w:rsidR="001A63FA" w:rsidRPr="00AE4405">
        <w:rPr>
          <w:sz w:val="24"/>
          <w:szCs w:val="24"/>
        </w:rPr>
        <w:t xml:space="preserve">art </w:t>
      </w:r>
      <w:r w:rsidR="00586EB5" w:rsidRPr="00AE4405">
        <w:rPr>
          <w:sz w:val="24"/>
          <w:szCs w:val="24"/>
        </w:rPr>
        <w:t xml:space="preserve">II of a reference to Parking </w:t>
      </w:r>
      <w:r>
        <w:rPr>
          <w:sz w:val="24"/>
          <w:szCs w:val="24"/>
        </w:rPr>
        <w:t xml:space="preserve">Zone </w:t>
      </w:r>
      <w:r>
        <w:rPr>
          <w:sz w:val="24"/>
          <w:szCs w:val="24"/>
        </w:rPr>
        <w:tab/>
      </w:r>
      <w:r w:rsidRPr="008D2D50">
        <w:rPr>
          <w:sz w:val="24"/>
          <w:szCs w:val="24"/>
        </w:rPr>
        <w:t>WG</w:t>
      </w:r>
      <w:r w:rsidR="008D2D50" w:rsidRPr="008D2D50">
        <w:rPr>
          <w:sz w:val="24"/>
          <w:szCs w:val="24"/>
        </w:rPr>
        <w:t>8</w:t>
      </w:r>
    </w:p>
    <w:p w14:paraId="0944E1CF" w14:textId="77777777" w:rsidR="00586EB5" w:rsidRPr="00586EB5" w:rsidRDefault="00586EB5" w:rsidP="00586EB5">
      <w:pPr>
        <w:pStyle w:val="ListParagraph"/>
        <w:rPr>
          <w:sz w:val="24"/>
          <w:szCs w:val="24"/>
        </w:rPr>
      </w:pPr>
    </w:p>
    <w:p w14:paraId="47DADF6B" w14:textId="148C9FBC" w:rsidR="00475E8A" w:rsidRDefault="00AE4405" w:rsidP="00AE4405">
      <w:pPr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>(</w:t>
      </w:r>
      <w:r w:rsidR="008D2D50">
        <w:rPr>
          <w:sz w:val="24"/>
          <w:szCs w:val="24"/>
        </w:rPr>
        <w:t>k</w:t>
      </w:r>
      <w:r>
        <w:rPr>
          <w:sz w:val="24"/>
          <w:szCs w:val="24"/>
        </w:rPr>
        <w:t>)</w:t>
      </w:r>
      <w:r w:rsidR="00E273C8" w:rsidRPr="00AE4405">
        <w:rPr>
          <w:sz w:val="24"/>
          <w:szCs w:val="24"/>
        </w:rPr>
        <w:t xml:space="preserve"> </w:t>
      </w:r>
      <w:r w:rsidR="00E273C8" w:rsidRPr="00AE4405">
        <w:rPr>
          <w:sz w:val="24"/>
          <w:szCs w:val="24"/>
        </w:rPr>
        <w:tab/>
        <w:t xml:space="preserve">the addition into Schedule 18 </w:t>
      </w:r>
      <w:r w:rsidR="00586EB5" w:rsidRPr="00AE4405">
        <w:rPr>
          <w:sz w:val="24"/>
          <w:szCs w:val="24"/>
        </w:rPr>
        <w:t xml:space="preserve">thereto of the details specified in </w:t>
      </w:r>
      <w:r w:rsidR="00586EB5" w:rsidRPr="00AE4405">
        <w:rPr>
          <w:sz w:val="24"/>
          <w:szCs w:val="24"/>
        </w:rPr>
        <w:tab/>
        <w:t>Schedule 6 to this Order</w:t>
      </w:r>
      <w:r>
        <w:rPr>
          <w:sz w:val="24"/>
          <w:szCs w:val="24"/>
        </w:rPr>
        <w:t>.</w:t>
      </w:r>
      <w:r w:rsidR="00586EB5" w:rsidRPr="00AE4405">
        <w:rPr>
          <w:sz w:val="24"/>
          <w:szCs w:val="24"/>
        </w:rPr>
        <w:t xml:space="preserve"> </w:t>
      </w:r>
    </w:p>
    <w:p w14:paraId="71D8BD98" w14:textId="77777777" w:rsidR="00646E13" w:rsidRDefault="00646E13" w:rsidP="00AE4405">
      <w:pPr>
        <w:ind w:left="720"/>
        <w:jc w:val="left"/>
        <w:rPr>
          <w:sz w:val="24"/>
          <w:szCs w:val="24"/>
        </w:rPr>
      </w:pPr>
    </w:p>
    <w:p w14:paraId="52A21BC9" w14:textId="1D1F9E25" w:rsidR="00646E13" w:rsidRPr="00646E13" w:rsidRDefault="00646E13" w:rsidP="00646E13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646E13">
        <w:rPr>
          <w:sz w:val="24"/>
          <w:szCs w:val="24"/>
        </w:rPr>
        <w:t xml:space="preserve">(l) </w:t>
      </w:r>
      <w:r w:rsidRPr="00646E13">
        <w:rPr>
          <w:sz w:val="24"/>
          <w:szCs w:val="24"/>
        </w:rPr>
        <w:tab/>
        <w:t xml:space="preserve">the deletion from Schedule 18 </w:t>
      </w:r>
      <w:r>
        <w:rPr>
          <w:sz w:val="24"/>
          <w:szCs w:val="24"/>
        </w:rPr>
        <w:t xml:space="preserve">of a reference to </w:t>
      </w:r>
      <w:r w:rsidRPr="00646E13">
        <w:rPr>
          <w:sz w:val="24"/>
          <w:szCs w:val="24"/>
        </w:rPr>
        <w:t xml:space="preserve">Parking Place Nos.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46E13">
        <w:rPr>
          <w:sz w:val="24"/>
          <w:szCs w:val="24"/>
        </w:rPr>
        <w:t>10.217, 10.218, 10.219, 10.220, 10.224, 10.225, 10.226 and 10.227</w:t>
      </w:r>
      <w:r>
        <w:rPr>
          <w:sz w:val="24"/>
          <w:szCs w:val="24"/>
        </w:rPr>
        <w:t xml:space="preserve"> </w:t>
      </w:r>
      <w:r w:rsidRPr="00646E1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relation to Westgate Road (upper) – Pay by Phone reference 71090.</w:t>
      </w:r>
    </w:p>
    <w:p w14:paraId="0795D0DE" w14:textId="32B9E9E8" w:rsidR="00475E8A" w:rsidRPr="00F40258" w:rsidRDefault="00475E8A" w:rsidP="00F40258">
      <w:pPr>
        <w:jc w:val="left"/>
        <w:rPr>
          <w:sz w:val="24"/>
          <w:szCs w:val="24"/>
        </w:rPr>
      </w:pPr>
    </w:p>
    <w:p w14:paraId="6C0981F6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43CB9FBF" w14:textId="65AD1EC8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E273C8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75BC3315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50009E85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42CE31C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7B577FFE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66D62D08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418A6C3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766556EF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28C5057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296E61D8" w14:textId="77777777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AAC723D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4A74EAD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71820562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241565D5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63F05F23" w14:textId="77777777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177EBBDA" w14:textId="77777777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73F95084" w14:textId="77777777" w:rsidR="007B4E8A" w:rsidRDefault="007B4E8A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43A7F6D9" w14:textId="3E299ADD" w:rsidR="00C837AF" w:rsidRDefault="00C837AF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D26D8E4" w14:textId="365B7D0B" w:rsidR="008D2D50" w:rsidRDefault="008D2D50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ED8DD25" w14:textId="10A8BF98" w:rsidR="008D2D50" w:rsidRDefault="008D2D50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4CAD41B" w14:textId="6437D7E3" w:rsidR="008D2D50" w:rsidRDefault="008D2D50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4D6215A0" w14:textId="46E4861F" w:rsidR="008D2D50" w:rsidRDefault="008D2D50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47FA3BC9" w14:textId="65D476C4" w:rsidR="008D2D50" w:rsidRDefault="008D2D50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2DD3ADC" w14:textId="77777777" w:rsidR="008D2D50" w:rsidRDefault="008D2D50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497AD95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68B9FE1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FA48BEC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9DDAB61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F2774A3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303E6C9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0B17789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6DB5BD1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E04D0C9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AA64972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F2C648A" w14:textId="77777777" w:rsidR="00F40258" w:rsidRDefault="00F40258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E92CC3E" w14:textId="085C7CCC" w:rsidR="001E6A22" w:rsidRPr="004658A5" w:rsidRDefault="004125D4" w:rsidP="001E6A22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lastRenderedPageBreak/>
        <w:t xml:space="preserve">SCHEDULE </w:t>
      </w:r>
      <w:r w:rsidR="00475E8A">
        <w:rPr>
          <w:b/>
          <w:sz w:val="24"/>
          <w:szCs w:val="24"/>
        </w:rPr>
        <w:t>1</w:t>
      </w:r>
    </w:p>
    <w:p w14:paraId="20B23CC5" w14:textId="7263DC5A" w:rsidR="00450C49" w:rsidRDefault="00E92B9B" w:rsidP="00450C49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475E8A">
        <w:rPr>
          <w:b/>
          <w:sz w:val="24"/>
          <w:szCs w:val="24"/>
        </w:rPr>
        <w:t>Addition into Schedule 5</w:t>
      </w:r>
      <w:r w:rsidR="005E564A">
        <w:rPr>
          <w:b/>
          <w:sz w:val="24"/>
          <w:szCs w:val="24"/>
        </w:rPr>
        <w:t xml:space="preserve"> of the 2009 Order</w:t>
      </w:r>
      <w:r w:rsidR="00026A90">
        <w:rPr>
          <w:b/>
          <w:sz w:val="24"/>
          <w:szCs w:val="24"/>
        </w:rPr>
        <w:t xml:space="preserve"> –</w:t>
      </w:r>
      <w:r w:rsidR="005E564A">
        <w:rPr>
          <w:b/>
          <w:sz w:val="24"/>
          <w:szCs w:val="24"/>
        </w:rPr>
        <w:t xml:space="preserve"> </w:t>
      </w:r>
      <w:r w:rsidR="007B4E8A">
        <w:rPr>
          <w:b/>
          <w:sz w:val="24"/>
          <w:szCs w:val="24"/>
        </w:rPr>
        <w:t>Parking Places</w:t>
      </w:r>
      <w:r w:rsidR="00475E8A">
        <w:rPr>
          <w:b/>
          <w:sz w:val="24"/>
          <w:szCs w:val="24"/>
        </w:rPr>
        <w:t xml:space="preserve"> for Solo Motorcycles</w:t>
      </w:r>
      <w:r w:rsidR="005E596A">
        <w:rPr>
          <w:b/>
          <w:sz w:val="24"/>
          <w:szCs w:val="24"/>
        </w:rPr>
        <w:t>)</w:t>
      </w:r>
    </w:p>
    <w:p w14:paraId="3CF78D7B" w14:textId="7FFB8484" w:rsidR="00475E8A" w:rsidRDefault="00475E8A" w:rsidP="00450C49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5601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7149"/>
        <w:gridCol w:w="1705"/>
      </w:tblGrid>
      <w:tr w:rsidR="00475E8A" w:rsidRPr="00FE207A" w14:paraId="75CACC31" w14:textId="77777777" w:rsidTr="0065761E">
        <w:tc>
          <w:tcPr>
            <w:tcW w:w="617" w:type="pct"/>
            <w:shd w:val="clear" w:color="auto" w:fill="auto"/>
          </w:tcPr>
          <w:p w14:paraId="7CE7B8DC" w14:textId="77777777" w:rsidR="00475E8A" w:rsidRPr="00FE207A" w:rsidRDefault="00475E8A" w:rsidP="0065761E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  <w:p w14:paraId="60ABBB25" w14:textId="77777777" w:rsidR="00475E8A" w:rsidRPr="00FE207A" w:rsidRDefault="00475E8A" w:rsidP="0065761E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No.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3539" w:type="pct"/>
            <w:shd w:val="clear" w:color="auto" w:fill="auto"/>
          </w:tcPr>
          <w:p w14:paraId="37375195" w14:textId="77777777" w:rsidR="00475E8A" w:rsidRPr="00FE207A" w:rsidRDefault="00475E8A" w:rsidP="0065761E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  <w:p w14:paraId="6041A47B" w14:textId="77777777" w:rsidR="00475E8A" w:rsidRPr="00FE207A" w:rsidRDefault="00475E8A" w:rsidP="0065761E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844" w:type="pct"/>
            <w:shd w:val="clear" w:color="auto" w:fill="auto"/>
          </w:tcPr>
          <w:p w14:paraId="514FFD57" w14:textId="77777777" w:rsidR="00475E8A" w:rsidRPr="00FE207A" w:rsidRDefault="00475E8A" w:rsidP="0065761E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  <w:p w14:paraId="04B6D9B6" w14:textId="77777777" w:rsidR="00475E8A" w:rsidRPr="00FE207A" w:rsidRDefault="00475E8A" w:rsidP="0065761E">
            <w:pPr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Hours of Operation</w:t>
            </w:r>
          </w:p>
        </w:tc>
      </w:tr>
      <w:tr w:rsidR="00475E8A" w:rsidRPr="00FE207A" w14:paraId="59004396" w14:textId="77777777" w:rsidTr="0065761E">
        <w:tc>
          <w:tcPr>
            <w:tcW w:w="617" w:type="pct"/>
            <w:shd w:val="clear" w:color="auto" w:fill="auto"/>
          </w:tcPr>
          <w:p w14:paraId="00087309" w14:textId="4C3B96D7" w:rsidR="00475E8A" w:rsidRPr="00FE207A" w:rsidRDefault="00475E8A" w:rsidP="0065761E">
            <w:pPr>
              <w:spacing w:before="120"/>
              <w:jc w:val="center"/>
              <w:rPr>
                <w:sz w:val="24"/>
                <w:szCs w:val="24"/>
              </w:rPr>
            </w:pPr>
            <w:r w:rsidRPr="00FE207A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xx</w:t>
            </w:r>
          </w:p>
        </w:tc>
        <w:tc>
          <w:tcPr>
            <w:tcW w:w="3539" w:type="pct"/>
            <w:shd w:val="clear" w:color="auto" w:fill="auto"/>
          </w:tcPr>
          <w:p w14:paraId="5F31BDDD" w14:textId="669A07C9" w:rsidR="00475E8A" w:rsidRPr="00FE207A" w:rsidRDefault="005E564A" w:rsidP="0065761E">
            <w:pPr>
              <w:spacing w:before="120"/>
              <w:rPr>
                <w:sz w:val="24"/>
                <w:szCs w:val="24"/>
              </w:rPr>
            </w:pPr>
            <w:r w:rsidRPr="00FE207A">
              <w:rPr>
                <w:rFonts w:cs="Arial"/>
                <w:b/>
                <w:sz w:val="24"/>
                <w:szCs w:val="24"/>
              </w:rPr>
              <w:t xml:space="preserve">WESTGATE </w:t>
            </w:r>
            <w:smartTag w:uri="urn:schemas-microsoft-com:office:smarttags" w:element="stockticker">
              <w:r w:rsidRPr="00FE207A">
                <w:rPr>
                  <w:rFonts w:cs="Arial"/>
                  <w:b/>
                  <w:sz w:val="24"/>
                  <w:szCs w:val="24"/>
                </w:rPr>
                <w:t>ROAD</w:t>
              </w:r>
            </w:smartTag>
            <w:r w:rsidRPr="00FE207A">
              <w:rPr>
                <w:rFonts w:cs="Arial"/>
                <w:sz w:val="24"/>
                <w:szCs w:val="24"/>
              </w:rPr>
              <w:t xml:space="preserve"> - south side, from a point 6 metres east of its junction with Swinburne Place in an easterly direction for a distance of 15.5 metres</w:t>
            </w:r>
            <w:r w:rsidR="00D17CB7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844" w:type="pct"/>
            <w:shd w:val="clear" w:color="auto" w:fill="auto"/>
          </w:tcPr>
          <w:p w14:paraId="149EA275" w14:textId="0654A9D2" w:rsidR="001A63FA" w:rsidRPr="00C837AF" w:rsidRDefault="001A63FA" w:rsidP="001A63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 xml:space="preserve">8am – </w:t>
            </w:r>
            <w:r w:rsidR="00F72EE9" w:rsidRPr="00F40258">
              <w:rPr>
                <w:sz w:val="24"/>
                <w:szCs w:val="24"/>
              </w:rPr>
              <w:t>7</w:t>
            </w:r>
            <w:r w:rsidRPr="00F40258">
              <w:rPr>
                <w:sz w:val="24"/>
                <w:szCs w:val="24"/>
              </w:rPr>
              <w:t>.</w:t>
            </w:r>
            <w:r w:rsidR="00F72EE9" w:rsidRPr="00F40258">
              <w:rPr>
                <w:sz w:val="24"/>
                <w:szCs w:val="24"/>
              </w:rPr>
              <w:t>0</w:t>
            </w:r>
            <w:r w:rsidRPr="00F40258">
              <w:rPr>
                <w:sz w:val="24"/>
                <w:szCs w:val="24"/>
              </w:rPr>
              <w:t>0pm</w:t>
            </w:r>
          </w:p>
          <w:p w14:paraId="4B781667" w14:textId="3CD01096" w:rsidR="00475E8A" w:rsidRPr="00FE207A" w:rsidRDefault="001A63FA" w:rsidP="00C837AF">
            <w:pPr>
              <w:jc w:val="center"/>
              <w:rPr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 xml:space="preserve">All days </w:t>
            </w:r>
          </w:p>
        </w:tc>
      </w:tr>
    </w:tbl>
    <w:p w14:paraId="119C9319" w14:textId="0525A291" w:rsidR="007B4E8A" w:rsidRDefault="007B4E8A" w:rsidP="00462E58">
      <w:pPr>
        <w:tabs>
          <w:tab w:val="left" w:pos="4536"/>
        </w:tabs>
        <w:jc w:val="center"/>
        <w:rPr>
          <w:b/>
          <w:u w:val="single"/>
        </w:rPr>
      </w:pPr>
    </w:p>
    <w:p w14:paraId="5EB533EF" w14:textId="77777777" w:rsidR="00C837AF" w:rsidRDefault="00C837AF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356CB1F" w14:textId="1DB5B388" w:rsidR="005E564A" w:rsidRPr="004658A5" w:rsidRDefault="005E564A" w:rsidP="005E564A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2</w:t>
      </w:r>
    </w:p>
    <w:p w14:paraId="43BB3975" w14:textId="0E1F0C2B" w:rsidR="005E564A" w:rsidRDefault="005E564A" w:rsidP="005E564A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Additions into Schedule 11 of the 2009 Order – Permit Parking Places)</w:t>
      </w:r>
    </w:p>
    <w:p w14:paraId="0FDA48AE" w14:textId="14178B55" w:rsidR="005E564A" w:rsidRDefault="005E564A" w:rsidP="00462E58">
      <w:pPr>
        <w:tabs>
          <w:tab w:val="left" w:pos="4536"/>
        </w:tabs>
        <w:jc w:val="center"/>
        <w:rPr>
          <w:b/>
          <w:u w:val="single"/>
        </w:rPr>
      </w:pPr>
    </w:p>
    <w:tbl>
      <w:tblPr>
        <w:tblW w:w="10932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6732"/>
        <w:gridCol w:w="2532"/>
      </w:tblGrid>
      <w:tr w:rsidR="005E564A" w:rsidRPr="005353AE" w14:paraId="37A18ECA" w14:textId="77777777" w:rsidTr="0065761E">
        <w:trPr>
          <w:tblHeader/>
        </w:trPr>
        <w:tc>
          <w:tcPr>
            <w:tcW w:w="1668" w:type="dxa"/>
          </w:tcPr>
          <w:p w14:paraId="1638D190" w14:textId="77777777" w:rsidR="005E564A" w:rsidRPr="005353AE" w:rsidRDefault="005E564A" w:rsidP="0065761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1</w:t>
            </w:r>
          </w:p>
          <w:p w14:paraId="1CCC3AA3" w14:textId="77777777" w:rsidR="005E564A" w:rsidRPr="005353AE" w:rsidRDefault="005E564A" w:rsidP="0065761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N</w:t>
            </w:r>
            <w:r>
              <w:rPr>
                <w:rFonts w:cs="Arial"/>
                <w:b/>
                <w:sz w:val="24"/>
                <w:szCs w:val="24"/>
              </w:rPr>
              <w:t xml:space="preserve">o. </w:t>
            </w:r>
            <w:r w:rsidRPr="005353AE">
              <w:rPr>
                <w:rFonts w:cs="Arial"/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732" w:type="dxa"/>
          </w:tcPr>
          <w:p w14:paraId="61F230F7" w14:textId="77777777" w:rsidR="005E564A" w:rsidRPr="005353AE" w:rsidRDefault="005E564A" w:rsidP="0065761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2</w:t>
            </w:r>
          </w:p>
          <w:p w14:paraId="234D64F3" w14:textId="77777777" w:rsidR="005E564A" w:rsidRPr="005353AE" w:rsidRDefault="005E564A" w:rsidP="0065761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rFonts w:cs="Arial"/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532" w:type="dxa"/>
          </w:tcPr>
          <w:p w14:paraId="6B26835C" w14:textId="77777777" w:rsidR="005E564A" w:rsidRPr="005353AE" w:rsidRDefault="005E564A" w:rsidP="0065761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Column 3</w:t>
            </w:r>
          </w:p>
          <w:p w14:paraId="3F8A4C65" w14:textId="77777777" w:rsidR="005E564A" w:rsidRPr="005353AE" w:rsidRDefault="005E564A" w:rsidP="0065761E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353AE">
              <w:rPr>
                <w:rFonts w:cs="Arial"/>
                <w:b/>
                <w:sz w:val="24"/>
                <w:szCs w:val="24"/>
              </w:rPr>
              <w:t>Charge Period</w:t>
            </w:r>
          </w:p>
        </w:tc>
      </w:tr>
      <w:tr w:rsidR="005E564A" w:rsidRPr="005353AE" w14:paraId="637CA01B" w14:textId="77777777" w:rsidTr="0065761E">
        <w:tc>
          <w:tcPr>
            <w:tcW w:w="1668" w:type="dxa"/>
          </w:tcPr>
          <w:p w14:paraId="4707F1DE" w14:textId="245DAB15" w:rsidR="005E564A" w:rsidRPr="005353AE" w:rsidRDefault="005E564A" w:rsidP="005E564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  <w:r w:rsidR="00F40258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>xxx</w:t>
            </w:r>
          </w:p>
        </w:tc>
        <w:tc>
          <w:tcPr>
            <w:tcW w:w="6732" w:type="dxa"/>
          </w:tcPr>
          <w:p w14:paraId="16D6BBE6" w14:textId="5FF4578D" w:rsidR="005E564A" w:rsidRPr="00D17CB7" w:rsidRDefault="005E564A" w:rsidP="0065761E">
            <w:pPr>
              <w:spacing w:before="120"/>
              <w:rPr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BACK WESTGATE ROAD </w:t>
            </w:r>
            <w:r>
              <w:rPr>
                <w:bCs/>
                <w:sz w:val="24"/>
                <w:szCs w:val="24"/>
              </w:rPr>
              <w:t>– north side, from a point 12 metres east of its junction with Cross Villa Place No. 4 to a point 13 metres west of its junction with Cross Villa Place No. 3</w:t>
            </w:r>
            <w:r w:rsidR="00D17CB7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532" w:type="dxa"/>
          </w:tcPr>
          <w:p w14:paraId="7F4587CD" w14:textId="77777777" w:rsidR="001A63FA" w:rsidRDefault="001A63FA" w:rsidP="005E564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E25C9DD" w14:textId="62BC63A7" w:rsidR="00FB7291" w:rsidRPr="00C837AF" w:rsidRDefault="00FB7291" w:rsidP="005E564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8am – 6.30pm</w:t>
            </w:r>
          </w:p>
          <w:p w14:paraId="364DD8A2" w14:textId="709D5011" w:rsidR="005E564A" w:rsidRPr="005E564A" w:rsidRDefault="005E564A" w:rsidP="00C837AF">
            <w:pPr>
              <w:jc w:val="center"/>
              <w:rPr>
                <w:rFonts w:cs="Arial"/>
                <w:b/>
                <w:bCs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All days</w:t>
            </w:r>
          </w:p>
        </w:tc>
      </w:tr>
      <w:tr w:rsidR="005E564A" w:rsidRPr="005353AE" w14:paraId="2E66B82B" w14:textId="77777777" w:rsidTr="0065761E">
        <w:tc>
          <w:tcPr>
            <w:tcW w:w="1668" w:type="dxa"/>
          </w:tcPr>
          <w:p w14:paraId="4A3AAC00" w14:textId="387905F8" w:rsidR="005E564A" w:rsidRDefault="005E564A" w:rsidP="005E564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  <w:r w:rsidR="00F40258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>xxx</w:t>
            </w:r>
          </w:p>
        </w:tc>
        <w:tc>
          <w:tcPr>
            <w:tcW w:w="6732" w:type="dxa"/>
          </w:tcPr>
          <w:p w14:paraId="47E552C4" w14:textId="32B314C9" w:rsidR="008D2D50" w:rsidRPr="008D2D50" w:rsidRDefault="005E564A" w:rsidP="005E564A">
            <w:pPr>
              <w:spacing w:before="120"/>
              <w:rPr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BACK WESTGATE ROAD </w:t>
            </w:r>
            <w:r>
              <w:rPr>
                <w:bCs/>
                <w:sz w:val="24"/>
                <w:szCs w:val="24"/>
              </w:rPr>
              <w:t>– north side, from a point 34 metres east of its junction with Cross Villa Place No. 3 to a point 9 metres west of its junction with Cross Villa Place No. 2</w:t>
            </w:r>
            <w:r w:rsidR="00D17CB7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32" w:type="dxa"/>
          </w:tcPr>
          <w:p w14:paraId="7B018440" w14:textId="77777777" w:rsidR="001A63FA" w:rsidRDefault="001A63FA" w:rsidP="001A63F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77CA7A" w14:textId="7FB0DBA5" w:rsidR="001A63FA" w:rsidRPr="00C837AF" w:rsidRDefault="001A63FA" w:rsidP="001A63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8am – 6.30pm</w:t>
            </w:r>
          </w:p>
          <w:p w14:paraId="43A51014" w14:textId="625DE95B" w:rsidR="005E564A" w:rsidRPr="005E564A" w:rsidRDefault="001A63FA" w:rsidP="00C837AF">
            <w:pPr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All days</w:t>
            </w:r>
          </w:p>
        </w:tc>
      </w:tr>
      <w:tr w:rsidR="005E564A" w:rsidRPr="005353AE" w14:paraId="265A272B" w14:textId="77777777" w:rsidTr="0065761E">
        <w:tc>
          <w:tcPr>
            <w:tcW w:w="1668" w:type="dxa"/>
          </w:tcPr>
          <w:p w14:paraId="3D5753E9" w14:textId="15E6BD8F" w:rsidR="005E564A" w:rsidRDefault="005E564A" w:rsidP="005E564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</w:t>
            </w:r>
            <w:r w:rsidR="00F40258">
              <w:rPr>
                <w:rFonts w:cs="Arial"/>
                <w:sz w:val="24"/>
                <w:szCs w:val="24"/>
              </w:rPr>
              <w:t>.</w:t>
            </w:r>
            <w:r>
              <w:rPr>
                <w:rFonts w:cs="Arial"/>
                <w:sz w:val="24"/>
                <w:szCs w:val="24"/>
              </w:rPr>
              <w:t>xxx</w:t>
            </w:r>
          </w:p>
        </w:tc>
        <w:tc>
          <w:tcPr>
            <w:tcW w:w="6732" w:type="dxa"/>
          </w:tcPr>
          <w:p w14:paraId="5A3ADF32" w14:textId="3E664409" w:rsidR="005E564A" w:rsidRPr="00D17CB7" w:rsidRDefault="005E564A" w:rsidP="005E564A">
            <w:pPr>
              <w:spacing w:before="120"/>
              <w:rPr>
                <w:b/>
                <w:bCs/>
                <w:color w:val="00B0F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BACK WESTGATE ROAD </w:t>
            </w:r>
            <w:r>
              <w:rPr>
                <w:bCs/>
                <w:sz w:val="24"/>
                <w:szCs w:val="24"/>
              </w:rPr>
              <w:t>– north side, from a point 10 metres east of its junction with Cross Villa Place No. 2 in an easterly direction for a distance of 68 metres</w:t>
            </w:r>
            <w:r w:rsidR="00D17CB7">
              <w:rPr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2532" w:type="dxa"/>
          </w:tcPr>
          <w:p w14:paraId="5B65BF35" w14:textId="77777777" w:rsidR="001A63FA" w:rsidRDefault="001A63FA" w:rsidP="001A63F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39477D8" w14:textId="47CE3CF2" w:rsidR="001A63FA" w:rsidRPr="00C837AF" w:rsidRDefault="001A63FA" w:rsidP="001A63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8am – 6.30pm</w:t>
            </w:r>
          </w:p>
          <w:p w14:paraId="1F915AEE" w14:textId="16E869CB" w:rsidR="005E564A" w:rsidRPr="005E564A" w:rsidRDefault="001A63FA" w:rsidP="00C837AF">
            <w:pPr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All days</w:t>
            </w:r>
          </w:p>
        </w:tc>
      </w:tr>
      <w:tr w:rsidR="005E564A" w:rsidRPr="005353AE" w14:paraId="7C71DAD7" w14:textId="77777777" w:rsidTr="0065761E">
        <w:tc>
          <w:tcPr>
            <w:tcW w:w="1668" w:type="dxa"/>
          </w:tcPr>
          <w:p w14:paraId="392993B7" w14:textId="675C0A1A" w:rsidR="005E564A" w:rsidRDefault="005E564A" w:rsidP="005E564A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11.xxx</w:t>
            </w:r>
          </w:p>
        </w:tc>
        <w:tc>
          <w:tcPr>
            <w:tcW w:w="6732" w:type="dxa"/>
          </w:tcPr>
          <w:p w14:paraId="0B14A096" w14:textId="19A234F4" w:rsidR="005E564A" w:rsidRPr="00D17CB7" w:rsidRDefault="005E564A" w:rsidP="005E564A">
            <w:pPr>
              <w:spacing w:before="120"/>
              <w:rPr>
                <w:color w:val="00B0F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CORPORATION STREET </w:t>
            </w:r>
            <w:r>
              <w:rPr>
                <w:sz w:val="24"/>
                <w:szCs w:val="24"/>
              </w:rPr>
              <w:t>– north side, from a point 3 metres east of its junction with Cross Villa Place No. 5 in an easterly direction for a distance of 69 metres</w:t>
            </w:r>
            <w:r w:rsidR="00D17CB7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532" w:type="dxa"/>
          </w:tcPr>
          <w:p w14:paraId="65E08DD5" w14:textId="77777777" w:rsidR="001A63FA" w:rsidRDefault="001A63FA" w:rsidP="001A63F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231B2AD" w14:textId="6D2F5A53" w:rsidR="001A63FA" w:rsidRPr="00C837AF" w:rsidRDefault="001A63FA" w:rsidP="001A63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8am – 6.30pm</w:t>
            </w:r>
          </w:p>
          <w:p w14:paraId="31614A73" w14:textId="0D491DC4" w:rsidR="005E564A" w:rsidRDefault="001A63FA" w:rsidP="00C837AF">
            <w:pPr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All days</w:t>
            </w:r>
          </w:p>
        </w:tc>
      </w:tr>
    </w:tbl>
    <w:p w14:paraId="6648E9A8" w14:textId="6507BF99" w:rsidR="005E564A" w:rsidRDefault="005E564A" w:rsidP="00462E58">
      <w:pPr>
        <w:tabs>
          <w:tab w:val="left" w:pos="4536"/>
        </w:tabs>
        <w:jc w:val="center"/>
        <w:rPr>
          <w:b/>
          <w:u w:val="single"/>
        </w:rPr>
      </w:pPr>
    </w:p>
    <w:p w14:paraId="45BDDEEF" w14:textId="77777777" w:rsidR="00C837AF" w:rsidRDefault="00C837AF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05CFFFD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430B1C84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7E0C6FA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48B5BE9C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601119EA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4BD6FDA4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FEBBC5A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7E0CFE5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2BA83AB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14C8A6B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DB62EA3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585BADF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ECCE1B8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CC3231D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3EC19AD5" w14:textId="77777777" w:rsidR="00F40258" w:rsidRDefault="00F40258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5598620E" w14:textId="6827179C" w:rsidR="005E564A" w:rsidRPr="004658A5" w:rsidRDefault="005E564A" w:rsidP="005E564A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lastRenderedPageBreak/>
        <w:t xml:space="preserve">SCHEDULE </w:t>
      </w:r>
      <w:r>
        <w:rPr>
          <w:b/>
          <w:sz w:val="24"/>
          <w:szCs w:val="24"/>
        </w:rPr>
        <w:t>3</w:t>
      </w:r>
    </w:p>
    <w:p w14:paraId="51F6A7E6" w14:textId="3C53A253" w:rsidR="005E564A" w:rsidRDefault="005E564A" w:rsidP="006A6303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Additions into Schedule 12 of the 2009 Order – Permit Parking Places with  Parking Meters)</w:t>
      </w:r>
    </w:p>
    <w:p w14:paraId="3589BF71" w14:textId="00822D78" w:rsidR="005E564A" w:rsidRDefault="005E564A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104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0"/>
        <w:gridCol w:w="4470"/>
        <w:gridCol w:w="2205"/>
        <w:gridCol w:w="1605"/>
        <w:gridCol w:w="1471"/>
      </w:tblGrid>
      <w:tr w:rsidR="005E564A" w:rsidRPr="005353AE" w14:paraId="3EB0E248" w14:textId="77777777" w:rsidTr="0065761E">
        <w:trPr>
          <w:cantSplit/>
          <w:tblHeader/>
        </w:trPr>
        <w:tc>
          <w:tcPr>
            <w:tcW w:w="1290" w:type="dxa"/>
          </w:tcPr>
          <w:p w14:paraId="15530699" w14:textId="77777777" w:rsidR="005E564A" w:rsidRPr="005353AE" w:rsidRDefault="005E564A" w:rsidP="0065761E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1</w:t>
            </w:r>
          </w:p>
          <w:p w14:paraId="2D30D6D0" w14:textId="77777777" w:rsidR="005E564A" w:rsidRPr="005353AE" w:rsidRDefault="005E564A" w:rsidP="0065761E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o. </w:t>
            </w:r>
            <w:r w:rsidRPr="005353AE">
              <w:rPr>
                <w:b/>
                <w:sz w:val="24"/>
                <w:szCs w:val="24"/>
              </w:rPr>
              <w:t xml:space="preserve">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4470" w:type="dxa"/>
          </w:tcPr>
          <w:p w14:paraId="45ADC6BC" w14:textId="77777777" w:rsidR="005E564A" w:rsidRPr="005353AE" w:rsidRDefault="005E564A" w:rsidP="0065761E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2</w:t>
            </w:r>
          </w:p>
          <w:p w14:paraId="36AE0256" w14:textId="77777777" w:rsidR="005E564A" w:rsidRPr="005353AE" w:rsidRDefault="005E564A" w:rsidP="0065761E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5353AE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205" w:type="dxa"/>
          </w:tcPr>
          <w:p w14:paraId="4C9C6BEB" w14:textId="77777777" w:rsidR="005E564A" w:rsidRPr="005353AE" w:rsidRDefault="005E564A" w:rsidP="0065761E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3</w:t>
            </w:r>
          </w:p>
          <w:p w14:paraId="27E4E592" w14:textId="77777777" w:rsidR="005E564A" w:rsidRPr="005353AE" w:rsidRDefault="005E564A" w:rsidP="0065761E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Charge Period</w:t>
            </w:r>
          </w:p>
        </w:tc>
        <w:tc>
          <w:tcPr>
            <w:tcW w:w="1605" w:type="dxa"/>
          </w:tcPr>
          <w:p w14:paraId="1347EBA8" w14:textId="77777777" w:rsidR="005E564A" w:rsidRPr="005353AE" w:rsidRDefault="005E564A" w:rsidP="0065761E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4</w:t>
            </w:r>
          </w:p>
          <w:p w14:paraId="492848CC" w14:textId="77777777" w:rsidR="005E564A" w:rsidRPr="005353AE" w:rsidRDefault="005E564A" w:rsidP="0065761E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5353AE">
              <w:rPr>
                <w:b/>
                <w:sz w:val="24"/>
                <w:szCs w:val="24"/>
              </w:rPr>
              <w:t xml:space="preserve">Charge (if payment is made via a </w:t>
            </w:r>
            <w:r>
              <w:rPr>
                <w:b/>
                <w:sz w:val="24"/>
                <w:szCs w:val="24"/>
              </w:rPr>
              <w:t>Ticket Machine or the Telephone Payment Service</w:t>
            </w:r>
            <w:r w:rsidRPr="005353AE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71" w:type="dxa"/>
          </w:tcPr>
          <w:p w14:paraId="297D9FDD" w14:textId="77777777" w:rsidR="005E564A" w:rsidRPr="005353AE" w:rsidRDefault="005E564A" w:rsidP="0065761E">
            <w:pPr>
              <w:jc w:val="center"/>
              <w:rPr>
                <w:b/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Column 5</w:t>
            </w:r>
          </w:p>
          <w:p w14:paraId="536AAE63" w14:textId="77777777" w:rsidR="005E564A" w:rsidRPr="005353AE" w:rsidRDefault="005E564A" w:rsidP="0065761E">
            <w:pPr>
              <w:jc w:val="center"/>
              <w:rPr>
                <w:sz w:val="24"/>
                <w:szCs w:val="24"/>
              </w:rPr>
            </w:pPr>
            <w:r w:rsidRPr="005353AE">
              <w:rPr>
                <w:b/>
                <w:sz w:val="24"/>
                <w:szCs w:val="24"/>
              </w:rPr>
              <w:t>Maximum Period of Stay</w:t>
            </w:r>
          </w:p>
        </w:tc>
      </w:tr>
      <w:tr w:rsidR="00A55CF0" w:rsidRPr="005353AE" w14:paraId="7907921A" w14:textId="77777777" w:rsidTr="0065761E">
        <w:trPr>
          <w:cantSplit/>
        </w:trPr>
        <w:tc>
          <w:tcPr>
            <w:tcW w:w="1290" w:type="dxa"/>
          </w:tcPr>
          <w:p w14:paraId="22E5C797" w14:textId="7598166A" w:rsidR="00A55CF0" w:rsidRPr="005353AE" w:rsidRDefault="00A55CF0" w:rsidP="00A55CF0">
            <w:pPr>
              <w:spacing w:before="120"/>
              <w:jc w:val="center"/>
              <w:rPr>
                <w:sz w:val="24"/>
                <w:szCs w:val="24"/>
              </w:rPr>
            </w:pPr>
            <w:r w:rsidRPr="005353AE">
              <w:rPr>
                <w:sz w:val="24"/>
                <w:szCs w:val="24"/>
              </w:rPr>
              <w:t>12.</w:t>
            </w:r>
            <w:r>
              <w:rPr>
                <w:sz w:val="24"/>
                <w:szCs w:val="24"/>
              </w:rPr>
              <w:t>xx</w:t>
            </w:r>
          </w:p>
        </w:tc>
        <w:tc>
          <w:tcPr>
            <w:tcW w:w="4470" w:type="dxa"/>
          </w:tcPr>
          <w:p w14:paraId="6426A0C1" w14:textId="2F38CC4D" w:rsidR="00A55CF0" w:rsidRPr="00F008F0" w:rsidRDefault="00A55CF0" w:rsidP="00A55CF0">
            <w:pPr>
              <w:spacing w:before="120"/>
              <w:rPr>
                <w:color w:val="00B0F0"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WESTGATE </w:t>
            </w:r>
            <w:smartTag w:uri="urn:schemas-microsoft-com:office:smarttags" w:element="stockticker">
              <w:r w:rsidRPr="00FE207A">
                <w:rPr>
                  <w:b/>
                  <w:sz w:val="24"/>
                  <w:szCs w:val="24"/>
                </w:rPr>
                <w:t>ROAD</w:t>
              </w:r>
            </w:smartTag>
            <w:r w:rsidRPr="00FE207A">
              <w:rPr>
                <w:sz w:val="24"/>
                <w:szCs w:val="24"/>
              </w:rPr>
              <w:t xml:space="preserve"> – north side, from a point 17.5 metres west of its junction with Cross Villa Place No 4 in a westerly direction for a distance of 20 metres</w:t>
            </w:r>
            <w:r>
              <w:rPr>
                <w:color w:val="00B0F0"/>
                <w:sz w:val="24"/>
                <w:szCs w:val="24"/>
              </w:rPr>
              <w:t xml:space="preserve">  </w:t>
            </w:r>
          </w:p>
        </w:tc>
        <w:tc>
          <w:tcPr>
            <w:tcW w:w="2205" w:type="dxa"/>
          </w:tcPr>
          <w:p w14:paraId="063F72D4" w14:textId="77777777" w:rsidR="00A55CF0" w:rsidRPr="00F40258" w:rsidRDefault="00A55CF0" w:rsidP="00A55CF0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02D741FB" w14:textId="11A3021C" w:rsidR="00A55CF0" w:rsidRPr="00F40258" w:rsidRDefault="00A55CF0" w:rsidP="00A55CF0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F40258">
              <w:rPr>
                <w:sz w:val="24"/>
                <w:szCs w:val="24"/>
              </w:rPr>
              <w:t xml:space="preserve"> </w:t>
            </w:r>
            <w:r w:rsidRPr="00F40258">
              <w:rPr>
                <w:sz w:val="24"/>
                <w:szCs w:val="24"/>
              </w:rPr>
              <w:t xml:space="preserve">– </w:t>
            </w:r>
            <w:r w:rsidR="00860EC4" w:rsidRPr="00F40258">
              <w:rPr>
                <w:sz w:val="24"/>
                <w:szCs w:val="24"/>
              </w:rPr>
              <w:t>7.00pm</w:t>
            </w:r>
          </w:p>
          <w:p w14:paraId="38F1EF18" w14:textId="1C885716" w:rsidR="00A55CF0" w:rsidRPr="00F40258" w:rsidRDefault="00A55CF0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6CB81F47" w14:textId="77777777" w:rsidR="00A55CF0" w:rsidRPr="00F40258" w:rsidRDefault="00A55CF0" w:rsidP="00A55CF0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6E94D7C8" w14:textId="1D9536C2" w:rsidR="00A55CF0" w:rsidRPr="00F40258" w:rsidRDefault="00B65763" w:rsidP="00A55CF0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>0</w:t>
            </w:r>
            <w:r w:rsidR="00A55CF0" w:rsidRPr="00F40258">
              <w:rPr>
                <w:rFonts w:cs="Arial"/>
                <w:sz w:val="24"/>
                <w:szCs w:val="24"/>
              </w:rPr>
              <w:t xml:space="preserve"> per hour</w:t>
            </w:r>
          </w:p>
          <w:p w14:paraId="744112F1" w14:textId="7F809551" w:rsidR="00A55CF0" w:rsidRPr="00F40258" w:rsidRDefault="00A55CF0" w:rsidP="00A55CF0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5F27108F" w14:textId="77777777" w:rsidR="00A55CF0" w:rsidRPr="00F40258" w:rsidRDefault="00A55CF0" w:rsidP="00A55CF0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346E4389" w14:textId="6FC60683" w:rsidR="00A55CF0" w:rsidRPr="00F40258" w:rsidRDefault="00A55CF0" w:rsidP="00A55CF0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0E393D4B" w14:textId="77777777" w:rsidR="00A55CF0" w:rsidRPr="001655E6" w:rsidRDefault="00A55CF0" w:rsidP="00A55CF0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2891BA98" w14:textId="3581A449" w:rsidR="00A55CF0" w:rsidRDefault="00A55CF0" w:rsidP="00A55CF0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0521B41E" w14:textId="24FD7925" w:rsidR="00A55CF0" w:rsidRPr="001655E6" w:rsidRDefault="00A55CF0" w:rsidP="00A55CF0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430F77CF" w14:textId="77777777" w:rsidTr="0065761E">
        <w:trPr>
          <w:cantSplit/>
        </w:trPr>
        <w:tc>
          <w:tcPr>
            <w:tcW w:w="1290" w:type="dxa"/>
          </w:tcPr>
          <w:p w14:paraId="5E693F64" w14:textId="69A968C1" w:rsidR="00C837AF" w:rsidRPr="005353AE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12.xx</w:t>
            </w:r>
          </w:p>
        </w:tc>
        <w:tc>
          <w:tcPr>
            <w:tcW w:w="4470" w:type="dxa"/>
          </w:tcPr>
          <w:p w14:paraId="06B1CA41" w14:textId="43760CC8" w:rsidR="00C837AF" w:rsidRPr="00F008F0" w:rsidRDefault="00C837AF" w:rsidP="00C837AF">
            <w:pPr>
              <w:spacing w:before="120"/>
              <w:rPr>
                <w:b/>
                <w:color w:val="00B0F0"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WESTGATE </w:t>
            </w:r>
            <w:smartTag w:uri="urn:schemas-microsoft-com:office:smarttags" w:element="stockticker">
              <w:r w:rsidRPr="00FE207A">
                <w:rPr>
                  <w:b/>
                  <w:sz w:val="24"/>
                  <w:szCs w:val="24"/>
                </w:rPr>
                <w:t>ROAD</w:t>
              </w:r>
            </w:smartTag>
            <w:r w:rsidRPr="00FE207A">
              <w:rPr>
                <w:sz w:val="24"/>
                <w:szCs w:val="24"/>
              </w:rPr>
              <w:t xml:space="preserve"> – south side, from a point 7.5 metres west of its junction with Swinburne Place in a westerly direction for a distance of 9 metres</w:t>
            </w:r>
            <w:r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21551044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575DB1C8" w14:textId="44A539B1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F40258">
              <w:rPr>
                <w:sz w:val="24"/>
                <w:szCs w:val="24"/>
              </w:rPr>
              <w:t xml:space="preserve"> </w:t>
            </w:r>
            <w:r w:rsidR="00860EC4" w:rsidRPr="00F40258">
              <w:rPr>
                <w:sz w:val="24"/>
                <w:szCs w:val="24"/>
              </w:rPr>
              <w:t>- 7.00pm</w:t>
            </w:r>
          </w:p>
          <w:p w14:paraId="6DA8DACE" w14:textId="407A1E86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27F1BE7E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0025AA04" w14:textId="5C533A46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3FF7FE72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27E92E96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01DEFDB6" w14:textId="4FED8D58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046C70D0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4F3096D5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62B7DFBE" w14:textId="37AD0A2F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7703B4F9" w14:textId="77777777" w:rsidTr="0065761E">
        <w:trPr>
          <w:cantSplit/>
        </w:trPr>
        <w:tc>
          <w:tcPr>
            <w:tcW w:w="1290" w:type="dxa"/>
          </w:tcPr>
          <w:p w14:paraId="04413D14" w14:textId="61170139" w:rsidR="00C837AF" w:rsidRPr="005353AE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12.xx</w:t>
            </w:r>
          </w:p>
        </w:tc>
        <w:tc>
          <w:tcPr>
            <w:tcW w:w="4470" w:type="dxa"/>
          </w:tcPr>
          <w:p w14:paraId="55D0D91E" w14:textId="4A3681E7" w:rsidR="00C837AF" w:rsidRPr="00F008F0" w:rsidRDefault="00C837AF" w:rsidP="00C837AF">
            <w:pPr>
              <w:spacing w:before="120"/>
              <w:rPr>
                <w:b/>
                <w:color w:val="00B0F0"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WESTGATE </w:t>
            </w:r>
            <w:smartTag w:uri="urn:schemas-microsoft-com:office:smarttags" w:element="stockticker">
              <w:r w:rsidRPr="00FE207A">
                <w:rPr>
                  <w:b/>
                  <w:sz w:val="24"/>
                  <w:szCs w:val="24"/>
                </w:rPr>
                <w:t>ROAD</w:t>
              </w:r>
            </w:smartTag>
            <w:r w:rsidRPr="00FE207A">
              <w:rPr>
                <w:sz w:val="24"/>
                <w:szCs w:val="24"/>
              </w:rPr>
              <w:t xml:space="preserve"> – south side, from a point 7 metres east of its junction with Greenfield Place in an easterly direction for a distance of 4.5 metres</w:t>
            </w:r>
            <w:r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02B2E789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2469304A" w14:textId="634C8A56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860EC4" w:rsidRPr="00F40258">
              <w:rPr>
                <w:sz w:val="24"/>
                <w:szCs w:val="24"/>
              </w:rPr>
              <w:t xml:space="preserve"> - 7.00pm</w:t>
            </w:r>
          </w:p>
          <w:p w14:paraId="48263E39" w14:textId="726E3F3A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0A7C9BB2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696DA672" w14:textId="1FD70E6B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2E9758C1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7F34A8D2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7E2DE0E0" w14:textId="1FF5D292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29F63049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64A7382F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4118FF37" w14:textId="223D6FC9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091FA691" w14:textId="77777777" w:rsidTr="0065761E">
        <w:trPr>
          <w:cantSplit/>
        </w:trPr>
        <w:tc>
          <w:tcPr>
            <w:tcW w:w="1290" w:type="dxa"/>
          </w:tcPr>
          <w:p w14:paraId="164F2E7D" w14:textId="2C58418C" w:rsidR="00C837AF" w:rsidRPr="005353AE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12.xx</w:t>
            </w:r>
          </w:p>
        </w:tc>
        <w:tc>
          <w:tcPr>
            <w:tcW w:w="4470" w:type="dxa"/>
          </w:tcPr>
          <w:p w14:paraId="76B73F08" w14:textId="2FD5C226" w:rsidR="00C837AF" w:rsidRPr="00F008F0" w:rsidRDefault="00C837AF" w:rsidP="00C837AF">
            <w:pPr>
              <w:spacing w:before="120"/>
            </w:pP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rFonts w:cs="Arial"/>
                    <w:b/>
                    <w:sz w:val="24"/>
                    <w:szCs w:val="24"/>
                  </w:rPr>
                  <w:t xml:space="preserve">WESTGATE </w:t>
                </w:r>
                <w:smartTag w:uri="urn:schemas-microsoft-com:office:smarttags" w:element="stockticker">
                  <w:r w:rsidRPr="00FE207A">
                    <w:rPr>
                      <w:rFonts w:cs="Arial"/>
                      <w:b/>
                      <w:sz w:val="24"/>
                      <w:szCs w:val="24"/>
                    </w:rPr>
                    <w:t>ROAD</w:t>
                  </w:r>
                </w:smartTag>
              </w:smartTag>
            </w:smartTag>
            <w:r w:rsidRPr="00FE207A">
              <w:rPr>
                <w:rFonts w:cs="Arial"/>
                <w:sz w:val="24"/>
                <w:szCs w:val="24"/>
              </w:rPr>
              <w:t xml:space="preserve"> – north side, from a point 11.5 metres east of its junction with Cross Villa Place No. 2 in an easterly direction for a distance of 32 metres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2DFAF80B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100A7692" w14:textId="581F354F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860EC4" w:rsidRPr="00F40258">
              <w:rPr>
                <w:sz w:val="24"/>
                <w:szCs w:val="24"/>
              </w:rPr>
              <w:t xml:space="preserve"> </w:t>
            </w:r>
            <w:r w:rsidRPr="00F40258">
              <w:rPr>
                <w:sz w:val="24"/>
                <w:szCs w:val="24"/>
              </w:rPr>
              <w:t xml:space="preserve">– </w:t>
            </w:r>
            <w:r w:rsidR="00860EC4" w:rsidRPr="00F40258">
              <w:rPr>
                <w:sz w:val="24"/>
                <w:szCs w:val="24"/>
              </w:rPr>
              <w:t>7.00pm</w:t>
            </w:r>
          </w:p>
          <w:p w14:paraId="6EFA1D00" w14:textId="7C7377D5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74C91A71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620848D3" w14:textId="725FD272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72DEB684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650CED6C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0C377606" w14:textId="29746E8D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7B66E9AC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361F5E0D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46B782BF" w14:textId="3BFD31A9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67482709" w14:textId="77777777" w:rsidTr="0065761E">
        <w:trPr>
          <w:cantSplit/>
        </w:trPr>
        <w:tc>
          <w:tcPr>
            <w:tcW w:w="1290" w:type="dxa"/>
          </w:tcPr>
          <w:p w14:paraId="544038B2" w14:textId="7E5E2EA0" w:rsidR="00C837AF" w:rsidRPr="005353AE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12.xx</w:t>
            </w:r>
          </w:p>
        </w:tc>
        <w:tc>
          <w:tcPr>
            <w:tcW w:w="4470" w:type="dxa"/>
          </w:tcPr>
          <w:p w14:paraId="3ECBEF5D" w14:textId="60DC8ED9" w:rsidR="00C837AF" w:rsidRPr="00F008F0" w:rsidRDefault="00C837AF" w:rsidP="00C837AF">
            <w:pPr>
              <w:spacing w:before="120"/>
              <w:rPr>
                <w:b/>
                <w:color w:val="00B0F0"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rFonts w:cs="Arial"/>
                    <w:b/>
                    <w:sz w:val="24"/>
                    <w:szCs w:val="24"/>
                  </w:rPr>
                  <w:t xml:space="preserve">WESTGATE </w:t>
                </w:r>
                <w:smartTag w:uri="urn:schemas-microsoft-com:office:smarttags" w:element="stockticker">
                  <w:r w:rsidRPr="00FE207A">
                    <w:rPr>
                      <w:rFonts w:cs="Arial"/>
                      <w:b/>
                      <w:sz w:val="24"/>
                      <w:szCs w:val="24"/>
                    </w:rPr>
                    <w:t>ROAD</w:t>
                  </w:r>
                </w:smartTag>
              </w:smartTag>
            </w:smartTag>
            <w:r w:rsidRPr="00FE207A">
              <w:rPr>
                <w:rFonts w:cs="Arial"/>
                <w:sz w:val="24"/>
                <w:szCs w:val="24"/>
              </w:rPr>
              <w:t xml:space="preserve"> – north side, from a point 9.5 metres west of its junction with Cross Villa Place No. 2 in a westerly direction for a distance of 31 metres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7B152D56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7679333A" w14:textId="5B6B7646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F40258">
              <w:rPr>
                <w:sz w:val="24"/>
                <w:szCs w:val="24"/>
              </w:rPr>
              <w:t xml:space="preserve"> </w:t>
            </w:r>
            <w:r w:rsidRPr="00F40258">
              <w:rPr>
                <w:sz w:val="24"/>
                <w:szCs w:val="24"/>
              </w:rPr>
              <w:t xml:space="preserve">– </w:t>
            </w:r>
            <w:r w:rsidR="00860EC4" w:rsidRPr="00F40258">
              <w:rPr>
                <w:sz w:val="24"/>
                <w:szCs w:val="24"/>
              </w:rPr>
              <w:t>7.00pm</w:t>
            </w:r>
          </w:p>
          <w:p w14:paraId="30AA8F70" w14:textId="22AF22FF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33DE4BE8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7212D0C1" w14:textId="242E50E4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>0</w:t>
            </w:r>
            <w:r w:rsidR="00C837AF" w:rsidRPr="00F40258">
              <w:rPr>
                <w:rFonts w:cs="Arial"/>
                <w:sz w:val="24"/>
                <w:szCs w:val="24"/>
              </w:rPr>
              <w:t xml:space="preserve"> per hour</w:t>
            </w:r>
          </w:p>
          <w:p w14:paraId="56DF7545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55A2CD54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1A4D8E90" w14:textId="40BADCE5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1CADE804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56AA9F58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2C62D9BE" w14:textId="61ABF39E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0D84EECE" w14:textId="77777777" w:rsidTr="0065761E">
        <w:trPr>
          <w:cantSplit/>
        </w:trPr>
        <w:tc>
          <w:tcPr>
            <w:tcW w:w="1290" w:type="dxa"/>
          </w:tcPr>
          <w:p w14:paraId="6A2F3B20" w14:textId="4425EDD6" w:rsidR="00C837AF" w:rsidRPr="005353AE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12.xx</w:t>
            </w:r>
          </w:p>
        </w:tc>
        <w:tc>
          <w:tcPr>
            <w:tcW w:w="4470" w:type="dxa"/>
          </w:tcPr>
          <w:p w14:paraId="30FC3762" w14:textId="4E5BBE66" w:rsidR="00C837AF" w:rsidRPr="00FE207A" w:rsidRDefault="00C837AF" w:rsidP="00C837AF">
            <w:pPr>
              <w:spacing w:before="120"/>
              <w:rPr>
                <w:b/>
                <w:sz w:val="24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rFonts w:cs="Arial"/>
                    <w:b/>
                    <w:sz w:val="24"/>
                    <w:szCs w:val="24"/>
                  </w:rPr>
                  <w:t xml:space="preserve">WESTGATE </w:t>
                </w:r>
                <w:smartTag w:uri="urn:schemas-microsoft-com:office:smarttags" w:element="stockticker">
                  <w:r w:rsidRPr="00FE207A">
                    <w:rPr>
                      <w:rFonts w:cs="Arial"/>
                      <w:b/>
                      <w:sz w:val="24"/>
                      <w:szCs w:val="24"/>
                    </w:rPr>
                    <w:t>ROAD</w:t>
                  </w:r>
                </w:smartTag>
              </w:smartTag>
            </w:smartTag>
            <w:r w:rsidRPr="00FE207A">
              <w:rPr>
                <w:rFonts w:cs="Arial"/>
                <w:sz w:val="24"/>
                <w:szCs w:val="24"/>
              </w:rPr>
              <w:t xml:space="preserve"> – north side, from a point 11 metres east of its junction with Cross Villa Place No. 3 in an easterly direction for a distance of 17 metres</w:t>
            </w:r>
            <w:r w:rsidRPr="00F008F0">
              <w:rPr>
                <w:rFonts w:cs="Arial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55F3D148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05B092B9" w14:textId="55ACA60F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F40258">
              <w:rPr>
                <w:sz w:val="24"/>
                <w:szCs w:val="24"/>
              </w:rPr>
              <w:t xml:space="preserve"> </w:t>
            </w:r>
            <w:r w:rsidRPr="00F40258">
              <w:rPr>
                <w:sz w:val="24"/>
                <w:szCs w:val="24"/>
              </w:rPr>
              <w:t xml:space="preserve">– </w:t>
            </w:r>
            <w:r w:rsidR="00860EC4" w:rsidRPr="00F40258">
              <w:rPr>
                <w:sz w:val="24"/>
                <w:szCs w:val="24"/>
              </w:rPr>
              <w:t>7.00pm</w:t>
            </w:r>
          </w:p>
          <w:p w14:paraId="56E56EA3" w14:textId="61F980CC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3BCEF7CA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0E04C685" w14:textId="3BE43C76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68409064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0FF02F63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3AD23A5B" w14:textId="1ED2BD6E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727A242F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52CB1B61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2E15986A" w14:textId="0C56A164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06652DD1" w14:textId="77777777" w:rsidTr="0065761E">
        <w:trPr>
          <w:cantSplit/>
        </w:trPr>
        <w:tc>
          <w:tcPr>
            <w:tcW w:w="1290" w:type="dxa"/>
          </w:tcPr>
          <w:p w14:paraId="4E94A982" w14:textId="55A6AE9A" w:rsidR="00C837AF" w:rsidRPr="005353AE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12.xx</w:t>
            </w:r>
          </w:p>
        </w:tc>
        <w:tc>
          <w:tcPr>
            <w:tcW w:w="4470" w:type="dxa"/>
          </w:tcPr>
          <w:p w14:paraId="3837B366" w14:textId="228D81D7" w:rsidR="00C837AF" w:rsidRPr="00FE207A" w:rsidRDefault="00C837AF" w:rsidP="00C837AF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WESTGATE ROAD </w:t>
            </w:r>
            <w:r>
              <w:rPr>
                <w:rFonts w:cs="Arial"/>
                <w:sz w:val="24"/>
                <w:szCs w:val="24"/>
              </w:rPr>
              <w:t xml:space="preserve">- </w:t>
            </w:r>
            <w:r w:rsidRPr="00FE207A">
              <w:rPr>
                <w:rFonts w:cs="Arial"/>
                <w:sz w:val="24"/>
                <w:szCs w:val="24"/>
              </w:rPr>
              <w:t xml:space="preserve">north side, from a point 9.5 metres east of its junction with Cross Villa Place No. 4 in an easterly direction for a distance of 31.5 metres  </w:t>
            </w:r>
          </w:p>
        </w:tc>
        <w:tc>
          <w:tcPr>
            <w:tcW w:w="2205" w:type="dxa"/>
          </w:tcPr>
          <w:p w14:paraId="497D4DF9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6725180E" w14:textId="25129A0D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F40258">
              <w:rPr>
                <w:sz w:val="24"/>
                <w:szCs w:val="24"/>
              </w:rPr>
              <w:t xml:space="preserve"> </w:t>
            </w:r>
            <w:r w:rsidRPr="00F40258">
              <w:rPr>
                <w:sz w:val="24"/>
                <w:szCs w:val="24"/>
              </w:rPr>
              <w:t xml:space="preserve">– </w:t>
            </w:r>
            <w:r w:rsidR="00860EC4" w:rsidRPr="00F40258">
              <w:rPr>
                <w:sz w:val="24"/>
                <w:szCs w:val="24"/>
              </w:rPr>
              <w:t>7.00pm</w:t>
            </w:r>
          </w:p>
          <w:p w14:paraId="4BEA1B5B" w14:textId="1518BFAF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717E53F2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16674DAC" w14:textId="488C8E50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141B828C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7E6BFE23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6F2860F3" w14:textId="28EAAC70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2349D4A8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62700027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7B1C43E2" w14:textId="10017749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1B4D901B" w14:textId="77777777" w:rsidTr="0065761E">
        <w:trPr>
          <w:cantSplit/>
        </w:trPr>
        <w:tc>
          <w:tcPr>
            <w:tcW w:w="1290" w:type="dxa"/>
          </w:tcPr>
          <w:p w14:paraId="12F848B3" w14:textId="780709D6" w:rsidR="00C837AF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12.xx</w:t>
            </w:r>
          </w:p>
        </w:tc>
        <w:tc>
          <w:tcPr>
            <w:tcW w:w="4470" w:type="dxa"/>
          </w:tcPr>
          <w:p w14:paraId="5A09A596" w14:textId="7DA30E9F" w:rsidR="00C837AF" w:rsidRPr="00FE207A" w:rsidRDefault="00C837AF" w:rsidP="00C837AF">
            <w:pPr>
              <w:spacing w:before="120"/>
              <w:rPr>
                <w:rFonts w:cs="Arial"/>
                <w:b/>
                <w:sz w:val="24"/>
                <w:szCs w:val="24"/>
              </w:rPr>
            </w:pPr>
            <w:r w:rsidRPr="00FE207A">
              <w:rPr>
                <w:rFonts w:cs="Arial"/>
                <w:b/>
                <w:sz w:val="24"/>
                <w:szCs w:val="24"/>
              </w:rPr>
              <w:t xml:space="preserve">WESTGATE </w:t>
            </w:r>
            <w:smartTag w:uri="urn:schemas-microsoft-com:office:smarttags" w:element="stockticker">
              <w:r w:rsidRPr="00FE207A">
                <w:rPr>
                  <w:rFonts w:cs="Arial"/>
                  <w:b/>
                  <w:sz w:val="24"/>
                  <w:szCs w:val="24"/>
                </w:rPr>
                <w:t>ROAD</w:t>
              </w:r>
            </w:smartTag>
            <w:r w:rsidRPr="00FE207A">
              <w:rPr>
                <w:rFonts w:cs="Arial"/>
                <w:sz w:val="24"/>
                <w:szCs w:val="24"/>
              </w:rPr>
              <w:t xml:space="preserve"> – north side, from a point </w:t>
            </w:r>
            <w:r>
              <w:rPr>
                <w:rFonts w:cs="Arial"/>
                <w:sz w:val="24"/>
                <w:szCs w:val="24"/>
              </w:rPr>
              <w:t>17</w:t>
            </w:r>
            <w:r w:rsidRPr="00FE207A">
              <w:rPr>
                <w:rFonts w:cs="Arial"/>
                <w:sz w:val="24"/>
                <w:szCs w:val="24"/>
              </w:rPr>
              <w:t xml:space="preserve">.5 metres east of its junction with Cross Villa Place No. 4 in a </w:t>
            </w:r>
            <w:r>
              <w:rPr>
                <w:rFonts w:cs="Arial"/>
                <w:sz w:val="24"/>
                <w:szCs w:val="24"/>
              </w:rPr>
              <w:t>we</w:t>
            </w:r>
            <w:r w:rsidRPr="00FE207A">
              <w:rPr>
                <w:rFonts w:cs="Arial"/>
                <w:sz w:val="24"/>
                <w:szCs w:val="24"/>
              </w:rPr>
              <w:t xml:space="preserve">sterly direction for a distance of </w:t>
            </w:r>
            <w:r>
              <w:rPr>
                <w:rFonts w:cs="Arial"/>
                <w:sz w:val="24"/>
                <w:szCs w:val="24"/>
              </w:rPr>
              <w:t>48</w:t>
            </w:r>
            <w:r w:rsidRPr="00FE207A">
              <w:rPr>
                <w:rFonts w:cs="Arial"/>
                <w:sz w:val="24"/>
                <w:szCs w:val="24"/>
              </w:rPr>
              <w:t xml:space="preserve"> metres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35113D9D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71759257" w14:textId="0E2E662E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F40258">
              <w:rPr>
                <w:sz w:val="24"/>
                <w:szCs w:val="24"/>
              </w:rPr>
              <w:t xml:space="preserve"> </w:t>
            </w:r>
            <w:r w:rsidRPr="00F40258">
              <w:rPr>
                <w:sz w:val="24"/>
                <w:szCs w:val="24"/>
              </w:rPr>
              <w:t xml:space="preserve">– </w:t>
            </w:r>
            <w:r w:rsidR="00860EC4" w:rsidRPr="00F40258">
              <w:rPr>
                <w:sz w:val="24"/>
                <w:szCs w:val="24"/>
              </w:rPr>
              <w:t>7.00pm</w:t>
            </w:r>
          </w:p>
          <w:p w14:paraId="3F224BED" w14:textId="467BF96F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1D1CEB79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798233C1" w14:textId="50A08649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1308792A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471CF216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21C7942C" w14:textId="23495994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16B89DE4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438DF9D0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008C23FF" w14:textId="3C8007D0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2DE4A648" w14:textId="77777777" w:rsidTr="0065761E">
        <w:trPr>
          <w:cantSplit/>
        </w:trPr>
        <w:tc>
          <w:tcPr>
            <w:tcW w:w="1290" w:type="dxa"/>
          </w:tcPr>
          <w:p w14:paraId="1B6E70BB" w14:textId="6CA7AF83" w:rsidR="00C837AF" w:rsidRPr="005353AE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12.xx</w:t>
            </w:r>
          </w:p>
        </w:tc>
        <w:tc>
          <w:tcPr>
            <w:tcW w:w="4470" w:type="dxa"/>
          </w:tcPr>
          <w:p w14:paraId="76E78162" w14:textId="21F0652F" w:rsidR="00C837AF" w:rsidRPr="00FE207A" w:rsidRDefault="00C837AF" w:rsidP="00C837AF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rFonts w:cs="Arial"/>
                <w:b/>
                <w:sz w:val="24"/>
                <w:szCs w:val="24"/>
              </w:rPr>
              <w:t xml:space="preserve">WESTGATE </w:t>
            </w:r>
            <w:smartTag w:uri="urn:schemas-microsoft-com:office:smarttags" w:element="stockticker">
              <w:r w:rsidRPr="00FE207A">
                <w:rPr>
                  <w:rFonts w:cs="Arial"/>
                  <w:b/>
                  <w:sz w:val="24"/>
                  <w:szCs w:val="24"/>
                </w:rPr>
                <w:t>ROAD</w:t>
              </w:r>
            </w:smartTag>
            <w:r w:rsidRPr="00FE207A">
              <w:rPr>
                <w:rFonts w:cs="Arial"/>
                <w:sz w:val="24"/>
                <w:szCs w:val="24"/>
              </w:rPr>
              <w:t xml:space="preserve"> – south side, from a point 11.5 metres east of its junction with Greenfield Place in an easterly direction for a distance of 21 metres</w:t>
            </w:r>
            <w:r>
              <w:rPr>
                <w:rFonts w:cs="Arial"/>
                <w:color w:val="00B0F0"/>
                <w:sz w:val="24"/>
                <w:szCs w:val="24"/>
              </w:rPr>
              <w:t xml:space="preserve"> </w:t>
            </w:r>
            <w:r w:rsidRPr="00FE207A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63DF4C51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087F9CDD" w14:textId="73FEB9E4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F40258">
              <w:rPr>
                <w:sz w:val="24"/>
                <w:szCs w:val="24"/>
              </w:rPr>
              <w:t xml:space="preserve"> </w:t>
            </w:r>
            <w:r w:rsidRPr="00F40258">
              <w:rPr>
                <w:sz w:val="24"/>
                <w:szCs w:val="24"/>
              </w:rPr>
              <w:t xml:space="preserve">– </w:t>
            </w:r>
            <w:r w:rsidR="00860EC4" w:rsidRPr="00F40258">
              <w:rPr>
                <w:sz w:val="24"/>
                <w:szCs w:val="24"/>
              </w:rPr>
              <w:t>7.00pm</w:t>
            </w:r>
          </w:p>
          <w:p w14:paraId="2A5B896F" w14:textId="22B1912B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111AF205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51C363A9" w14:textId="490DAC6D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4FD32CED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736F5477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14B4327B" w14:textId="0E2C10EC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05A4285F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05AD7E5C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60015347" w14:textId="1108474E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4A37C1E6" w14:textId="77777777" w:rsidTr="0065761E">
        <w:trPr>
          <w:cantSplit/>
        </w:trPr>
        <w:tc>
          <w:tcPr>
            <w:tcW w:w="1290" w:type="dxa"/>
          </w:tcPr>
          <w:p w14:paraId="20E01F56" w14:textId="10408280" w:rsidR="00C837AF" w:rsidRPr="005353AE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12.xx</w:t>
            </w:r>
          </w:p>
        </w:tc>
        <w:tc>
          <w:tcPr>
            <w:tcW w:w="4470" w:type="dxa"/>
          </w:tcPr>
          <w:p w14:paraId="511EF2E5" w14:textId="787B4BE7" w:rsidR="00C837AF" w:rsidRPr="00FE207A" w:rsidRDefault="00C837AF" w:rsidP="00C837AF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rFonts w:cs="Arial"/>
                <w:b/>
                <w:sz w:val="24"/>
                <w:szCs w:val="24"/>
              </w:rPr>
              <w:t xml:space="preserve">WESTGATE </w:t>
            </w:r>
            <w:smartTag w:uri="urn:schemas-microsoft-com:office:smarttags" w:element="stockticker">
              <w:r w:rsidRPr="00FE207A">
                <w:rPr>
                  <w:rFonts w:cs="Arial"/>
                  <w:b/>
                  <w:sz w:val="24"/>
                  <w:szCs w:val="24"/>
                </w:rPr>
                <w:t>ROAD</w:t>
              </w:r>
            </w:smartTag>
            <w:r w:rsidRPr="00FE207A">
              <w:rPr>
                <w:rFonts w:cs="Arial"/>
                <w:sz w:val="24"/>
                <w:szCs w:val="24"/>
              </w:rPr>
              <w:t xml:space="preserve"> - south side, from a point </w:t>
            </w:r>
            <w:r>
              <w:rPr>
                <w:rFonts w:cs="Arial"/>
                <w:sz w:val="24"/>
                <w:szCs w:val="24"/>
              </w:rPr>
              <w:t>12</w:t>
            </w:r>
            <w:r w:rsidRPr="00FE207A">
              <w:rPr>
                <w:rFonts w:cs="Arial"/>
                <w:sz w:val="24"/>
                <w:szCs w:val="24"/>
              </w:rPr>
              <w:t xml:space="preserve"> metres west of its junction with Westgate Hill Terrace in a westerly direction for a distance of </w:t>
            </w:r>
            <w:r>
              <w:rPr>
                <w:rFonts w:cs="Arial"/>
                <w:sz w:val="24"/>
                <w:szCs w:val="24"/>
              </w:rPr>
              <w:t>5</w:t>
            </w:r>
            <w:r w:rsidRPr="00FE207A">
              <w:rPr>
                <w:rFonts w:cs="Arial"/>
                <w:sz w:val="24"/>
                <w:szCs w:val="24"/>
              </w:rPr>
              <w:t>.5 metres</w:t>
            </w:r>
            <w:r>
              <w:rPr>
                <w:rFonts w:cs="Arial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348BC0EE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70752786" w14:textId="74E20D35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860EC4" w:rsidRPr="00F40258">
              <w:rPr>
                <w:sz w:val="24"/>
                <w:szCs w:val="24"/>
              </w:rPr>
              <w:t xml:space="preserve"> - 7.00pm</w:t>
            </w:r>
          </w:p>
          <w:p w14:paraId="2B590E10" w14:textId="597A414E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42283077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1AD82AFC" w14:textId="10A92207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71F5D2A5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7E9F009E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127D519C" w14:textId="4735D4D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386BAE24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16045EAB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6CB08052" w14:textId="34E7B731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4C4EB6BA" w14:textId="77777777" w:rsidTr="0065761E">
        <w:trPr>
          <w:cantSplit/>
        </w:trPr>
        <w:tc>
          <w:tcPr>
            <w:tcW w:w="1290" w:type="dxa"/>
          </w:tcPr>
          <w:p w14:paraId="6245BE2A" w14:textId="7C2440E4" w:rsidR="00C837AF" w:rsidRPr="005353AE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12.xx</w:t>
            </w:r>
          </w:p>
        </w:tc>
        <w:tc>
          <w:tcPr>
            <w:tcW w:w="4470" w:type="dxa"/>
          </w:tcPr>
          <w:p w14:paraId="289D3DE8" w14:textId="3CB6F813" w:rsidR="00C837AF" w:rsidRPr="00F008F0" w:rsidRDefault="00C837AF" w:rsidP="00C837AF">
            <w:pPr>
              <w:spacing w:before="120"/>
              <w:rPr>
                <w:b/>
                <w:color w:val="00B0F0"/>
                <w:sz w:val="24"/>
                <w:szCs w:val="24"/>
              </w:rPr>
            </w:pPr>
            <w:r w:rsidRPr="00FE207A">
              <w:rPr>
                <w:rFonts w:cs="Arial"/>
                <w:b/>
                <w:sz w:val="24"/>
                <w:szCs w:val="24"/>
              </w:rPr>
              <w:t xml:space="preserve">WESTGATE </w:t>
            </w:r>
            <w:smartTag w:uri="urn:schemas-microsoft-com:office:smarttags" w:element="stockticker">
              <w:r w:rsidRPr="00FE207A">
                <w:rPr>
                  <w:rFonts w:cs="Arial"/>
                  <w:b/>
                  <w:sz w:val="24"/>
                  <w:szCs w:val="24"/>
                </w:rPr>
                <w:t>ROAD</w:t>
              </w:r>
            </w:smartTag>
            <w:r w:rsidRPr="00FE207A">
              <w:rPr>
                <w:rFonts w:cs="Arial"/>
                <w:sz w:val="24"/>
                <w:szCs w:val="24"/>
              </w:rPr>
              <w:t xml:space="preserve"> - south side, from a point 12.5 metres east of its junction with Westgate Hill Terrace in an easterly direction for a distance of 10 metres</w:t>
            </w:r>
            <w:r>
              <w:rPr>
                <w:rFonts w:cs="Arial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296F275A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28457553" w14:textId="2D1BD9D3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F40258">
              <w:rPr>
                <w:sz w:val="24"/>
                <w:szCs w:val="24"/>
              </w:rPr>
              <w:t xml:space="preserve"> </w:t>
            </w:r>
            <w:r w:rsidRPr="00F40258">
              <w:rPr>
                <w:sz w:val="24"/>
                <w:szCs w:val="24"/>
              </w:rPr>
              <w:t xml:space="preserve">– </w:t>
            </w:r>
            <w:r w:rsidR="00860EC4" w:rsidRPr="00F40258">
              <w:rPr>
                <w:sz w:val="24"/>
                <w:szCs w:val="24"/>
              </w:rPr>
              <w:t>7.00pm</w:t>
            </w:r>
          </w:p>
          <w:p w14:paraId="335CAF4B" w14:textId="0BB2AB86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606AFA43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030FBA3B" w14:textId="4B831734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0D680D67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6BD6E316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05BDAB10" w14:textId="15101223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14:paraId="0894728E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41FB5ED8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58583DFB" w14:textId="2DD2BC74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C837AF" w:rsidRPr="005353AE" w14:paraId="1FCC990C" w14:textId="77777777" w:rsidTr="0065761E">
        <w:trPr>
          <w:cantSplit/>
        </w:trPr>
        <w:tc>
          <w:tcPr>
            <w:tcW w:w="1290" w:type="dxa"/>
          </w:tcPr>
          <w:p w14:paraId="0968630B" w14:textId="6CE759FC" w:rsidR="00C837AF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4470" w:type="dxa"/>
          </w:tcPr>
          <w:p w14:paraId="04AC6275" w14:textId="45812FF7" w:rsidR="00C837AF" w:rsidRPr="00DB44B9" w:rsidRDefault="00C837AF" w:rsidP="00C837AF">
            <w:pPr>
              <w:spacing w:before="120"/>
              <w:rPr>
                <w:rFonts w:cs="Arial"/>
                <w:b/>
                <w:color w:val="00B0F0"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WESTGATE ROAD</w:t>
            </w:r>
            <w:r w:rsidRPr="00100A41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sou</w:t>
            </w:r>
            <w:r w:rsidRPr="00100A41">
              <w:rPr>
                <w:sz w:val="24"/>
                <w:szCs w:val="24"/>
              </w:rPr>
              <w:t xml:space="preserve">th side, from a point </w:t>
            </w:r>
            <w:r>
              <w:rPr>
                <w:sz w:val="24"/>
                <w:szCs w:val="24"/>
              </w:rPr>
              <w:t>6.5</w:t>
            </w:r>
            <w:r w:rsidRPr="00100A41">
              <w:rPr>
                <w:sz w:val="24"/>
                <w:szCs w:val="24"/>
              </w:rPr>
              <w:t xml:space="preserve"> metres </w:t>
            </w:r>
            <w:r>
              <w:rPr>
                <w:sz w:val="24"/>
                <w:szCs w:val="24"/>
              </w:rPr>
              <w:t>w</w:t>
            </w:r>
            <w:r w:rsidRPr="00100A41">
              <w:rPr>
                <w:sz w:val="24"/>
                <w:szCs w:val="24"/>
              </w:rPr>
              <w:t xml:space="preserve">est of its junction with </w:t>
            </w:r>
            <w:r>
              <w:rPr>
                <w:sz w:val="24"/>
                <w:szCs w:val="24"/>
              </w:rPr>
              <w:t xml:space="preserve">Westgate Hill Terrace </w:t>
            </w:r>
            <w:r w:rsidRPr="00100A41">
              <w:rPr>
                <w:sz w:val="24"/>
                <w:szCs w:val="24"/>
              </w:rPr>
              <w:t>in a</w:t>
            </w:r>
            <w:r>
              <w:rPr>
                <w:sz w:val="24"/>
                <w:szCs w:val="24"/>
              </w:rPr>
              <w:t xml:space="preserve"> w</w:t>
            </w:r>
            <w:r w:rsidRPr="00100A41">
              <w:rPr>
                <w:sz w:val="24"/>
                <w:szCs w:val="24"/>
              </w:rPr>
              <w:t>esterly direction for a distance of 5</w:t>
            </w:r>
            <w:r>
              <w:rPr>
                <w:sz w:val="24"/>
                <w:szCs w:val="24"/>
              </w:rPr>
              <w:t>.5</w:t>
            </w:r>
            <w:r w:rsidRPr="00100A41">
              <w:rPr>
                <w:sz w:val="24"/>
                <w:szCs w:val="24"/>
              </w:rPr>
              <w:t xml:space="preserve"> metres</w:t>
            </w:r>
            <w:r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205" w:type="dxa"/>
          </w:tcPr>
          <w:p w14:paraId="59089395" w14:textId="7777777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</w:p>
          <w:p w14:paraId="3912A57E" w14:textId="208045B3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8.00am</w:t>
            </w:r>
            <w:r w:rsidR="00F40258">
              <w:rPr>
                <w:sz w:val="24"/>
                <w:szCs w:val="24"/>
              </w:rPr>
              <w:t xml:space="preserve"> </w:t>
            </w:r>
            <w:r w:rsidRPr="00F40258">
              <w:rPr>
                <w:sz w:val="24"/>
                <w:szCs w:val="24"/>
              </w:rPr>
              <w:t xml:space="preserve">– </w:t>
            </w:r>
            <w:r w:rsidR="00860EC4" w:rsidRPr="00F40258">
              <w:rPr>
                <w:sz w:val="24"/>
                <w:szCs w:val="24"/>
              </w:rPr>
              <w:t>7.00pm</w:t>
            </w:r>
          </w:p>
          <w:p w14:paraId="6449E497" w14:textId="1B639337" w:rsidR="00C837AF" w:rsidRPr="00F40258" w:rsidRDefault="00C837AF" w:rsidP="00C837AF">
            <w:pPr>
              <w:spacing w:before="120"/>
              <w:jc w:val="center"/>
              <w:rPr>
                <w:sz w:val="24"/>
                <w:szCs w:val="24"/>
              </w:rPr>
            </w:pPr>
            <w:r w:rsidRPr="00F40258">
              <w:rPr>
                <w:sz w:val="24"/>
                <w:szCs w:val="24"/>
              </w:rPr>
              <w:t>All days</w:t>
            </w:r>
          </w:p>
        </w:tc>
        <w:tc>
          <w:tcPr>
            <w:tcW w:w="1605" w:type="dxa"/>
          </w:tcPr>
          <w:p w14:paraId="5613608C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406BC435" w14:textId="3BA968F6" w:rsidR="00C837AF" w:rsidRPr="00F40258" w:rsidRDefault="00B65763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  <w:r w:rsidRPr="00F40258">
              <w:rPr>
                <w:rFonts w:cs="Arial"/>
                <w:sz w:val="24"/>
                <w:szCs w:val="24"/>
              </w:rPr>
              <w:t>£1.</w:t>
            </w:r>
            <w:r w:rsidR="000B232D">
              <w:rPr>
                <w:rFonts w:cs="Arial"/>
                <w:sz w:val="24"/>
                <w:szCs w:val="24"/>
              </w:rPr>
              <w:t>2</w:t>
            </w:r>
            <w:r w:rsidRPr="00F40258">
              <w:rPr>
                <w:rFonts w:cs="Arial"/>
                <w:sz w:val="24"/>
                <w:szCs w:val="24"/>
              </w:rPr>
              <w:t xml:space="preserve">0 </w:t>
            </w:r>
            <w:r w:rsidR="00C837AF" w:rsidRPr="00F40258">
              <w:rPr>
                <w:rFonts w:cs="Arial"/>
                <w:sz w:val="24"/>
                <w:szCs w:val="24"/>
              </w:rPr>
              <w:t>per hour</w:t>
            </w:r>
          </w:p>
          <w:p w14:paraId="01530DEF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6A4A33C8" w14:textId="77777777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14:paraId="01D356A4" w14:textId="75D78639" w:rsidR="00C837AF" w:rsidRPr="00F40258" w:rsidRDefault="00C837AF" w:rsidP="00C837AF">
            <w:pPr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21E50AAF" w14:textId="77777777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  <w:p w14:paraId="6AD79890" w14:textId="77777777" w:rsidR="00C837AF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2 hours</w:t>
            </w:r>
          </w:p>
          <w:p w14:paraId="23AF86A1" w14:textId="3BB17512" w:rsidR="00C837AF" w:rsidRPr="001655E6" w:rsidRDefault="00C837AF" w:rsidP="00C837AF">
            <w:pPr>
              <w:spacing w:before="120"/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14:paraId="1D16F8C9" w14:textId="5FB6A787" w:rsidR="005E564A" w:rsidRDefault="005E564A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D45CB7E" w14:textId="77777777" w:rsidR="00D17CB7" w:rsidRDefault="00D17CB7" w:rsidP="005E564A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4EFFA64" w14:textId="6B71E4D3" w:rsidR="00D17CB7" w:rsidRPr="004658A5" w:rsidRDefault="00D17CB7" w:rsidP="00D17CB7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SCHEDULE </w:t>
      </w:r>
      <w:r>
        <w:rPr>
          <w:b/>
          <w:sz w:val="24"/>
          <w:szCs w:val="24"/>
        </w:rPr>
        <w:t>4</w:t>
      </w:r>
    </w:p>
    <w:p w14:paraId="0565942A" w14:textId="367E8641" w:rsidR="00D17CB7" w:rsidRDefault="00D17CB7" w:rsidP="00D17CB7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Additions into Schedule 13A of the 2009 Order – Permit Parking Places – Car Club)</w:t>
      </w:r>
    </w:p>
    <w:p w14:paraId="2EF14574" w14:textId="790244CF" w:rsidR="00D17CB7" w:rsidRDefault="00D17CB7" w:rsidP="00D17CB7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0337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160"/>
        <w:gridCol w:w="2197"/>
      </w:tblGrid>
      <w:tr w:rsidR="00D17CB7" w:rsidRPr="00100A41" w14:paraId="526160C7" w14:textId="77777777" w:rsidTr="0065761E">
        <w:tc>
          <w:tcPr>
            <w:tcW w:w="1980" w:type="dxa"/>
            <w:shd w:val="clear" w:color="auto" w:fill="auto"/>
          </w:tcPr>
          <w:p w14:paraId="6DC236F0" w14:textId="77777777" w:rsidR="00D17CB7" w:rsidRPr="00100A41" w:rsidRDefault="00D17CB7" w:rsidP="0065761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6160" w:type="dxa"/>
            <w:shd w:val="clear" w:color="auto" w:fill="auto"/>
          </w:tcPr>
          <w:p w14:paraId="4EC28E45" w14:textId="77777777" w:rsidR="00D17CB7" w:rsidRPr="00100A41" w:rsidRDefault="00D17CB7" w:rsidP="0065761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2197" w:type="dxa"/>
            <w:shd w:val="clear" w:color="auto" w:fill="auto"/>
          </w:tcPr>
          <w:p w14:paraId="18D8DB4A" w14:textId="77777777" w:rsidR="00D17CB7" w:rsidRPr="00100A41" w:rsidRDefault="00D17CB7" w:rsidP="0065761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Column 3</w:t>
            </w:r>
          </w:p>
        </w:tc>
      </w:tr>
      <w:tr w:rsidR="00D17CB7" w:rsidRPr="00100A41" w14:paraId="16759058" w14:textId="77777777" w:rsidTr="0065761E">
        <w:tc>
          <w:tcPr>
            <w:tcW w:w="1980" w:type="dxa"/>
            <w:shd w:val="clear" w:color="auto" w:fill="auto"/>
          </w:tcPr>
          <w:p w14:paraId="7CCA8349" w14:textId="77777777" w:rsidR="00D17CB7" w:rsidRPr="00100A41" w:rsidRDefault="00D17CB7" w:rsidP="0065761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 xml:space="preserve">Number of </w:t>
            </w:r>
            <w:smartTag w:uri="urn:schemas-microsoft-com:office:smarttags" w:element="address">
              <w:smartTag w:uri="urn:schemas-microsoft-com:office:smarttags" w:element="Street">
                <w:r w:rsidRPr="00100A41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6160" w:type="dxa"/>
            <w:shd w:val="clear" w:color="auto" w:fill="auto"/>
          </w:tcPr>
          <w:p w14:paraId="001B954A" w14:textId="77777777" w:rsidR="00D17CB7" w:rsidRPr="00100A41" w:rsidRDefault="00D17CB7" w:rsidP="0065761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100A41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197" w:type="dxa"/>
            <w:shd w:val="clear" w:color="auto" w:fill="auto"/>
          </w:tcPr>
          <w:p w14:paraId="3D3ADE79" w14:textId="77777777" w:rsidR="00D17CB7" w:rsidRPr="00100A41" w:rsidRDefault="00D17CB7" w:rsidP="0065761E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100A41">
              <w:rPr>
                <w:b/>
                <w:sz w:val="24"/>
                <w:szCs w:val="24"/>
              </w:rPr>
              <w:t>Charge Period</w:t>
            </w:r>
          </w:p>
        </w:tc>
      </w:tr>
      <w:tr w:rsidR="00D17CB7" w14:paraId="634B3082" w14:textId="77777777" w:rsidTr="0065761E">
        <w:tc>
          <w:tcPr>
            <w:tcW w:w="1980" w:type="dxa"/>
            <w:shd w:val="clear" w:color="auto" w:fill="auto"/>
          </w:tcPr>
          <w:p w14:paraId="372F2D4D" w14:textId="10785B00" w:rsidR="00D17CB7" w:rsidRDefault="00D17CB7" w:rsidP="0065761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13A.xx</w:t>
            </w:r>
          </w:p>
        </w:tc>
        <w:tc>
          <w:tcPr>
            <w:tcW w:w="6160" w:type="dxa"/>
            <w:shd w:val="clear" w:color="auto" w:fill="auto"/>
          </w:tcPr>
          <w:p w14:paraId="27E9B8B1" w14:textId="2AB6B314" w:rsidR="00D17CB7" w:rsidRPr="005325DB" w:rsidRDefault="005325DB" w:rsidP="0065761E">
            <w:pPr>
              <w:spacing w:before="120"/>
              <w:rPr>
                <w:color w:val="00B0F0"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WESTGATE </w:t>
            </w:r>
            <w:smartTag w:uri="urn:schemas-microsoft-com:office:smarttags" w:element="stockticker">
              <w:r w:rsidRPr="00FE207A">
                <w:rPr>
                  <w:b/>
                  <w:sz w:val="24"/>
                  <w:szCs w:val="24"/>
                </w:rPr>
                <w:t>ROAD</w:t>
              </w:r>
            </w:smartTag>
            <w:r w:rsidRPr="00FE207A">
              <w:rPr>
                <w:sz w:val="24"/>
                <w:szCs w:val="24"/>
              </w:rPr>
              <w:t xml:space="preserve"> – </w:t>
            </w:r>
            <w:r w:rsidR="0092056D" w:rsidRPr="00FE207A">
              <w:rPr>
                <w:sz w:val="24"/>
                <w:szCs w:val="24"/>
              </w:rPr>
              <w:t>south side, from a point 7.5 metres east of its junction with Westgate Hill Terrace in an easterly direction for a distance of 5 metres</w:t>
            </w:r>
            <w:r w:rsidR="0092056D">
              <w:rPr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14:paraId="4C5F3059" w14:textId="1495022E" w:rsidR="00D17CB7" w:rsidRPr="00C837AF" w:rsidRDefault="00D17CB7" w:rsidP="0065761E">
            <w:pPr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All days</w:t>
            </w:r>
          </w:p>
          <w:p w14:paraId="7ACE9C32" w14:textId="447B17B9" w:rsidR="00A55CF0" w:rsidRPr="00A55CF0" w:rsidRDefault="00D17CB7" w:rsidP="00C837AF">
            <w:pPr>
              <w:jc w:val="center"/>
              <w:rPr>
                <w:color w:val="00B050"/>
                <w:sz w:val="24"/>
                <w:szCs w:val="24"/>
              </w:rPr>
            </w:pPr>
            <w:r w:rsidRPr="00C837AF">
              <w:rPr>
                <w:color w:val="000000" w:themeColor="text1"/>
                <w:sz w:val="24"/>
                <w:szCs w:val="24"/>
              </w:rPr>
              <w:t>All times</w:t>
            </w:r>
          </w:p>
        </w:tc>
      </w:tr>
    </w:tbl>
    <w:p w14:paraId="6716B8F3" w14:textId="77777777" w:rsidR="00D17CB7" w:rsidRDefault="00D17CB7" w:rsidP="00D17CB7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0D7ED202" w14:textId="77777777" w:rsidR="00E273C8" w:rsidRDefault="00E273C8" w:rsidP="00E273C8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57AA9EA" w14:textId="77777777" w:rsidR="00F40258" w:rsidRDefault="00F40258" w:rsidP="00E273C8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26E45D5E" w14:textId="77777777" w:rsidR="00F40258" w:rsidRDefault="00F40258" w:rsidP="00E273C8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730D9166" w14:textId="77777777" w:rsidR="00F40258" w:rsidRDefault="00F40258" w:rsidP="00E273C8">
      <w:pPr>
        <w:tabs>
          <w:tab w:val="left" w:pos="4536"/>
        </w:tabs>
        <w:jc w:val="center"/>
        <w:rPr>
          <w:b/>
          <w:sz w:val="24"/>
          <w:szCs w:val="24"/>
        </w:rPr>
      </w:pPr>
    </w:p>
    <w:p w14:paraId="1C39A860" w14:textId="21DE952D" w:rsidR="00E273C8" w:rsidRPr="004658A5" w:rsidRDefault="00E273C8" w:rsidP="00E273C8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lastRenderedPageBreak/>
        <w:t>SCHEDULE</w:t>
      </w:r>
      <w:r>
        <w:rPr>
          <w:b/>
          <w:sz w:val="24"/>
          <w:szCs w:val="24"/>
        </w:rPr>
        <w:t xml:space="preserve"> 5</w:t>
      </w:r>
    </w:p>
    <w:p w14:paraId="6AFD2F22" w14:textId="58B5D303" w:rsidR="00E273C8" w:rsidRDefault="00E273C8" w:rsidP="006A6303">
      <w:pPr>
        <w:tabs>
          <w:tab w:val="left" w:pos="4536"/>
        </w:tabs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Additions into Schedule 14</w:t>
      </w:r>
      <w:r w:rsidRPr="004658A5">
        <w:rPr>
          <w:b/>
          <w:sz w:val="24"/>
          <w:szCs w:val="24"/>
        </w:rPr>
        <w:t xml:space="preserve"> of </w:t>
      </w:r>
      <w:r>
        <w:rPr>
          <w:b/>
          <w:sz w:val="24"/>
          <w:szCs w:val="24"/>
        </w:rPr>
        <w:t>the 2009 Order – Properties Eligible for Parking</w:t>
      </w:r>
      <w:r w:rsidR="006A63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Permits)</w:t>
      </w:r>
    </w:p>
    <w:p w14:paraId="780AB6D8" w14:textId="4E157447" w:rsidR="00EC6047" w:rsidRDefault="00EC6047" w:rsidP="00E273C8">
      <w:pPr>
        <w:tabs>
          <w:tab w:val="left" w:pos="4536"/>
        </w:tabs>
        <w:rPr>
          <w:b/>
          <w:sz w:val="24"/>
          <w:szCs w:val="24"/>
        </w:rPr>
      </w:pPr>
    </w:p>
    <w:tbl>
      <w:tblPr>
        <w:tblW w:w="99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E273C8" w14:paraId="478BDAF6" w14:textId="77777777" w:rsidTr="00C6445E">
        <w:trPr>
          <w:trHeight w:val="526"/>
        </w:trPr>
        <w:tc>
          <w:tcPr>
            <w:tcW w:w="3300" w:type="dxa"/>
          </w:tcPr>
          <w:p w14:paraId="1ABC7B33" w14:textId="77777777" w:rsidR="00E273C8" w:rsidRPr="00623E94" w:rsidRDefault="00E273C8" w:rsidP="00C6445E">
            <w:pPr>
              <w:pStyle w:val="Default"/>
            </w:pPr>
            <w:r w:rsidRPr="00623E94">
              <w:rPr>
                <w:b/>
                <w:bCs/>
              </w:rPr>
              <w:t xml:space="preserve">Column 1 </w:t>
            </w:r>
          </w:p>
          <w:p w14:paraId="0A95A05B" w14:textId="77777777" w:rsidR="00C837AF" w:rsidRDefault="00C837AF" w:rsidP="00C6445E">
            <w:pPr>
              <w:pStyle w:val="Default"/>
              <w:rPr>
                <w:b/>
                <w:bCs/>
              </w:rPr>
            </w:pPr>
          </w:p>
          <w:p w14:paraId="4BCF1085" w14:textId="4BD0212D" w:rsidR="00E273C8" w:rsidRPr="00623E94" w:rsidRDefault="00E273C8" w:rsidP="00C6445E">
            <w:pPr>
              <w:pStyle w:val="Default"/>
            </w:pPr>
            <w:r w:rsidRPr="00623E94">
              <w:rPr>
                <w:b/>
                <w:bCs/>
              </w:rPr>
              <w:t xml:space="preserve">Name of Street </w:t>
            </w:r>
          </w:p>
        </w:tc>
        <w:tc>
          <w:tcPr>
            <w:tcW w:w="3300" w:type="dxa"/>
          </w:tcPr>
          <w:p w14:paraId="61B9929C" w14:textId="44535426" w:rsidR="00E273C8" w:rsidRPr="00623E94" w:rsidRDefault="00E273C8" w:rsidP="00C6445E">
            <w:pPr>
              <w:pStyle w:val="Default"/>
            </w:pPr>
            <w:r w:rsidRPr="00623E94">
              <w:rPr>
                <w:b/>
                <w:bCs/>
              </w:rPr>
              <w:t>C</w:t>
            </w:r>
            <w:r w:rsidR="00C837AF">
              <w:rPr>
                <w:b/>
                <w:bCs/>
              </w:rPr>
              <w:t>o</w:t>
            </w:r>
            <w:r w:rsidRPr="00623E94">
              <w:rPr>
                <w:b/>
                <w:bCs/>
              </w:rPr>
              <w:t xml:space="preserve">lumn 2 </w:t>
            </w:r>
          </w:p>
          <w:p w14:paraId="273A51C6" w14:textId="77777777" w:rsidR="00E273C8" w:rsidRPr="00623E94" w:rsidRDefault="00E273C8" w:rsidP="00C6445E">
            <w:pPr>
              <w:pStyle w:val="Default"/>
            </w:pPr>
            <w:r w:rsidRPr="00623E94">
              <w:rPr>
                <w:b/>
                <w:bCs/>
              </w:rPr>
              <w:t xml:space="preserve">Eligible Properties (Numbers) </w:t>
            </w:r>
          </w:p>
        </w:tc>
        <w:tc>
          <w:tcPr>
            <w:tcW w:w="3300" w:type="dxa"/>
          </w:tcPr>
          <w:p w14:paraId="035FF060" w14:textId="77777777" w:rsidR="00E273C8" w:rsidRPr="00623E94" w:rsidRDefault="00E273C8" w:rsidP="00C6445E">
            <w:pPr>
              <w:pStyle w:val="Default"/>
            </w:pPr>
            <w:r w:rsidRPr="00623E94">
              <w:rPr>
                <w:b/>
                <w:bCs/>
              </w:rPr>
              <w:t xml:space="preserve">Column 3 </w:t>
            </w:r>
          </w:p>
          <w:p w14:paraId="12954561" w14:textId="77777777" w:rsidR="00E273C8" w:rsidRPr="00623E94" w:rsidRDefault="00E273C8" w:rsidP="00C6445E">
            <w:pPr>
              <w:pStyle w:val="Default"/>
              <w:rPr>
                <w:b/>
                <w:bCs/>
              </w:rPr>
            </w:pPr>
            <w:r w:rsidRPr="00623E94">
              <w:rPr>
                <w:b/>
                <w:bCs/>
              </w:rPr>
              <w:t xml:space="preserve">Parking Zone for which a Parking Permit may be issued </w:t>
            </w:r>
          </w:p>
          <w:p w14:paraId="03935E0D" w14:textId="77777777" w:rsidR="00E273C8" w:rsidRPr="00623E94" w:rsidRDefault="00E273C8" w:rsidP="00C6445E">
            <w:pPr>
              <w:pStyle w:val="Default"/>
            </w:pPr>
          </w:p>
        </w:tc>
      </w:tr>
    </w:tbl>
    <w:p w14:paraId="34D00ACE" w14:textId="37B8B884" w:rsidR="002D5ACB" w:rsidRPr="00F40258" w:rsidRDefault="002D5ACB" w:rsidP="002D5ACB">
      <w:pPr>
        <w:jc w:val="left"/>
        <w:rPr>
          <w:rFonts w:cs="Arial"/>
          <w:sz w:val="24"/>
          <w:szCs w:val="24"/>
        </w:rPr>
      </w:pPr>
      <w:r w:rsidRPr="00F40258">
        <w:rPr>
          <w:rFonts w:cs="Arial"/>
          <w:sz w:val="24"/>
          <w:szCs w:val="24"/>
        </w:rPr>
        <w:t xml:space="preserve">Corporation Street </w:t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 xml:space="preserve">     </w:t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>All</w:t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>WG8</w:t>
      </w:r>
    </w:p>
    <w:p w14:paraId="523403F6" w14:textId="77777777" w:rsidR="002D5ACB" w:rsidRPr="00F40258" w:rsidRDefault="002D5ACB" w:rsidP="002D5ACB">
      <w:pPr>
        <w:jc w:val="left"/>
        <w:rPr>
          <w:rFonts w:cs="Arial"/>
          <w:sz w:val="24"/>
          <w:szCs w:val="24"/>
        </w:rPr>
      </w:pPr>
    </w:p>
    <w:p w14:paraId="2C3B4D7D" w14:textId="02852459" w:rsidR="002D5ACB" w:rsidRPr="00F40258" w:rsidRDefault="002D5ACB" w:rsidP="002D5ACB">
      <w:pPr>
        <w:jc w:val="left"/>
        <w:rPr>
          <w:rFonts w:cs="Arial"/>
          <w:sz w:val="24"/>
          <w:szCs w:val="24"/>
        </w:rPr>
      </w:pPr>
      <w:r w:rsidRPr="00F40258">
        <w:rPr>
          <w:rFonts w:cs="Arial"/>
          <w:sz w:val="24"/>
          <w:szCs w:val="24"/>
        </w:rPr>
        <w:t>Cross Villa Place No. 3</w:t>
      </w:r>
      <w:r w:rsidRPr="00F40258">
        <w:rPr>
          <w:rFonts w:cs="Arial"/>
          <w:sz w:val="24"/>
          <w:szCs w:val="24"/>
        </w:rPr>
        <w:tab/>
        <w:t xml:space="preserve">     </w:t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>All</w:t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>WG8</w:t>
      </w:r>
    </w:p>
    <w:p w14:paraId="0DB17E08" w14:textId="77777777" w:rsidR="002D5ACB" w:rsidRPr="00F40258" w:rsidRDefault="002D5ACB" w:rsidP="002D5ACB">
      <w:pPr>
        <w:jc w:val="left"/>
        <w:rPr>
          <w:rFonts w:cs="Arial"/>
          <w:sz w:val="24"/>
          <w:szCs w:val="24"/>
        </w:rPr>
      </w:pPr>
    </w:p>
    <w:p w14:paraId="7A188747" w14:textId="404155D1" w:rsidR="002D5ACB" w:rsidRPr="00F40258" w:rsidRDefault="002D5ACB" w:rsidP="002D5ACB">
      <w:pPr>
        <w:jc w:val="left"/>
        <w:rPr>
          <w:rFonts w:cs="Arial"/>
          <w:sz w:val="24"/>
          <w:szCs w:val="24"/>
        </w:rPr>
      </w:pPr>
      <w:r w:rsidRPr="00F40258">
        <w:rPr>
          <w:rFonts w:cs="Arial"/>
          <w:sz w:val="24"/>
          <w:szCs w:val="24"/>
        </w:rPr>
        <w:t>Cross Villa Place No. 4</w:t>
      </w:r>
      <w:r w:rsidRPr="00F40258">
        <w:rPr>
          <w:rFonts w:cs="Arial"/>
          <w:sz w:val="24"/>
          <w:szCs w:val="24"/>
        </w:rPr>
        <w:tab/>
        <w:t xml:space="preserve">     </w:t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>All</w:t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>WG8</w:t>
      </w:r>
    </w:p>
    <w:p w14:paraId="3DD2C0FF" w14:textId="77777777" w:rsidR="00465BAE" w:rsidRPr="00F40258" w:rsidRDefault="00465BAE" w:rsidP="002D5ACB">
      <w:pPr>
        <w:jc w:val="left"/>
        <w:rPr>
          <w:rFonts w:cs="Arial"/>
          <w:sz w:val="24"/>
          <w:szCs w:val="24"/>
        </w:rPr>
      </w:pPr>
    </w:p>
    <w:p w14:paraId="56BFEF04" w14:textId="27CD70F0" w:rsidR="00465BAE" w:rsidRPr="00F40258" w:rsidRDefault="00465BAE" w:rsidP="00465BAE">
      <w:pPr>
        <w:jc w:val="left"/>
        <w:rPr>
          <w:rFonts w:cs="Arial"/>
          <w:sz w:val="24"/>
          <w:szCs w:val="24"/>
        </w:rPr>
      </w:pPr>
      <w:r w:rsidRPr="00F40258">
        <w:rPr>
          <w:rFonts w:cs="Arial"/>
          <w:sz w:val="24"/>
          <w:szCs w:val="24"/>
        </w:rPr>
        <w:t>Westgate Road</w:t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 xml:space="preserve">Nos. 179 to 305 (odd,  </w:t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>WG8</w:t>
      </w:r>
    </w:p>
    <w:p w14:paraId="1C414A91" w14:textId="2EF96327" w:rsidR="00465BAE" w:rsidRPr="00F40258" w:rsidRDefault="00465BAE" w:rsidP="00465BAE">
      <w:pPr>
        <w:jc w:val="left"/>
        <w:rPr>
          <w:rFonts w:cs="Arial"/>
          <w:sz w:val="24"/>
          <w:szCs w:val="24"/>
        </w:rPr>
      </w:pP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 xml:space="preserve">     </w:t>
      </w:r>
      <w:r w:rsidRPr="00F40258">
        <w:rPr>
          <w:rFonts w:cs="Arial"/>
          <w:sz w:val="24"/>
          <w:szCs w:val="24"/>
        </w:rPr>
        <w:tab/>
        <w:t>including A, B &amp; C’s) and</w:t>
      </w:r>
    </w:p>
    <w:p w14:paraId="0FD6558D" w14:textId="305D94DA" w:rsidR="00465BAE" w:rsidRPr="00F40258" w:rsidRDefault="00465BAE" w:rsidP="00465BAE">
      <w:pPr>
        <w:jc w:val="left"/>
        <w:rPr>
          <w:rFonts w:cs="Arial"/>
          <w:sz w:val="24"/>
          <w:szCs w:val="24"/>
        </w:rPr>
      </w:pP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 xml:space="preserve">     </w:t>
      </w:r>
      <w:r w:rsidRPr="00F40258">
        <w:rPr>
          <w:rFonts w:cs="Arial"/>
          <w:sz w:val="24"/>
          <w:szCs w:val="24"/>
        </w:rPr>
        <w:tab/>
        <w:t xml:space="preserve">Nos. 178 to 278 (even,  </w:t>
      </w:r>
    </w:p>
    <w:p w14:paraId="2C9CB088" w14:textId="62F9E4DA" w:rsidR="00465BAE" w:rsidRPr="00F40258" w:rsidRDefault="00465BAE" w:rsidP="00465BAE">
      <w:pPr>
        <w:jc w:val="left"/>
        <w:rPr>
          <w:rFonts w:cs="Arial"/>
          <w:sz w:val="24"/>
          <w:szCs w:val="24"/>
        </w:rPr>
      </w:pP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</w:r>
      <w:r w:rsidRPr="00F40258">
        <w:rPr>
          <w:rFonts w:cs="Arial"/>
          <w:sz w:val="24"/>
          <w:szCs w:val="24"/>
        </w:rPr>
        <w:tab/>
        <w:t>including A, B &amp; C’s)</w:t>
      </w:r>
    </w:p>
    <w:p w14:paraId="7D5CC3B7" w14:textId="6A8FDCC7" w:rsidR="00B65763" w:rsidRDefault="00B65763" w:rsidP="00465BAE">
      <w:pPr>
        <w:tabs>
          <w:tab w:val="left" w:pos="4536"/>
        </w:tabs>
        <w:rPr>
          <w:b/>
          <w:color w:val="000000" w:themeColor="text1"/>
          <w:sz w:val="24"/>
          <w:szCs w:val="24"/>
        </w:rPr>
      </w:pPr>
    </w:p>
    <w:p w14:paraId="2C15BFB2" w14:textId="77777777" w:rsidR="00F40258" w:rsidRDefault="00F40258" w:rsidP="00465BAE">
      <w:pPr>
        <w:tabs>
          <w:tab w:val="left" w:pos="4536"/>
        </w:tabs>
        <w:rPr>
          <w:b/>
          <w:color w:val="000000" w:themeColor="text1"/>
          <w:sz w:val="24"/>
          <w:szCs w:val="24"/>
        </w:rPr>
      </w:pPr>
    </w:p>
    <w:p w14:paraId="7DDEC460" w14:textId="3513F245" w:rsidR="00586EB5" w:rsidRDefault="00586EB5" w:rsidP="00586EB5">
      <w:pPr>
        <w:tabs>
          <w:tab w:val="left" w:pos="4536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S</w:t>
      </w:r>
      <w:r w:rsidR="00F40258">
        <w:rPr>
          <w:b/>
          <w:color w:val="000000" w:themeColor="text1"/>
          <w:sz w:val="24"/>
          <w:szCs w:val="24"/>
        </w:rPr>
        <w:t>CHEDULE</w:t>
      </w:r>
      <w:r>
        <w:rPr>
          <w:b/>
          <w:color w:val="000000" w:themeColor="text1"/>
          <w:sz w:val="24"/>
          <w:szCs w:val="24"/>
        </w:rPr>
        <w:t xml:space="preserve"> 6</w:t>
      </w:r>
    </w:p>
    <w:p w14:paraId="75F5B4B7" w14:textId="1CC40E54" w:rsidR="00586EB5" w:rsidRDefault="00586EB5" w:rsidP="00586EB5">
      <w:pPr>
        <w:jc w:val="center"/>
        <w:rPr>
          <w:rFonts w:cs="Arial"/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(Additions into Schedule 18 of the 2009 Order - </w:t>
      </w:r>
      <w:r w:rsidRPr="00E25C8B">
        <w:rPr>
          <w:rFonts w:cs="Arial"/>
          <w:b/>
          <w:sz w:val="24"/>
          <w:szCs w:val="24"/>
        </w:rPr>
        <w:t xml:space="preserve">Location Numbers </w:t>
      </w:r>
      <w:r>
        <w:rPr>
          <w:rFonts w:cs="Arial"/>
          <w:b/>
          <w:sz w:val="24"/>
          <w:szCs w:val="24"/>
        </w:rPr>
        <w:t>o</w:t>
      </w:r>
      <w:r w:rsidRPr="00E25C8B">
        <w:rPr>
          <w:rFonts w:cs="Arial"/>
          <w:b/>
          <w:sz w:val="24"/>
          <w:szCs w:val="24"/>
        </w:rPr>
        <w:t>f Parking Places</w:t>
      </w:r>
      <w:r>
        <w:rPr>
          <w:rFonts w:cs="Arial"/>
          <w:b/>
          <w:sz w:val="24"/>
          <w:szCs w:val="24"/>
        </w:rPr>
        <w:t>)</w:t>
      </w:r>
    </w:p>
    <w:p w14:paraId="2866707A" w14:textId="7CF5C87D" w:rsidR="00586EB5" w:rsidRDefault="00586EB5" w:rsidP="00586EB5">
      <w:pPr>
        <w:jc w:val="center"/>
        <w:rPr>
          <w:rFonts w:cs="Arial"/>
          <w:b/>
          <w:sz w:val="24"/>
          <w:szCs w:val="24"/>
        </w:rPr>
      </w:pPr>
    </w:p>
    <w:tbl>
      <w:tblPr>
        <w:tblW w:w="0" w:type="auto"/>
        <w:tblInd w:w="157" w:type="dxa"/>
        <w:tblBorders>
          <w:top w:val="dashed" w:sz="8" w:space="0" w:color="auto"/>
          <w:left w:val="dashed" w:sz="8" w:space="0" w:color="auto"/>
          <w:bottom w:val="dashed" w:sz="8" w:space="0" w:color="auto"/>
          <w:right w:val="dash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3260"/>
        <w:gridCol w:w="2497"/>
      </w:tblGrid>
      <w:tr w:rsidR="00586EB5" w:rsidRPr="000F234B" w14:paraId="4A3183FF" w14:textId="77777777" w:rsidTr="00870D31"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71A783E" w14:textId="77777777" w:rsidR="00586EB5" w:rsidRPr="000F234B" w:rsidRDefault="00586EB5" w:rsidP="00870D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ab/>
            </w:r>
            <w:r w:rsidRPr="000F234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(1)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D430" w14:textId="77777777" w:rsidR="00586EB5" w:rsidRDefault="00586EB5" w:rsidP="00870D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(2)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55702468" w14:textId="77777777" w:rsidR="00586EB5" w:rsidRPr="000F234B" w:rsidRDefault="00586EB5" w:rsidP="00870D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ab/>
              <w:t>(3</w:t>
            </w:r>
            <w:r w:rsidRPr="000F234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)</w:t>
            </w:r>
          </w:p>
        </w:tc>
      </w:tr>
      <w:tr w:rsidR="00586EB5" w:rsidRPr="000F234B" w14:paraId="6B39F159" w14:textId="77777777" w:rsidTr="00870D31"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68A19BC9" w14:textId="77777777" w:rsidR="00586EB5" w:rsidRPr="000F234B" w:rsidRDefault="00586EB5" w:rsidP="00870D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0F234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Parking Places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2592B" w14:textId="77777777" w:rsidR="00586EB5" w:rsidRPr="000F234B" w:rsidRDefault="00586EB5" w:rsidP="00870D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Parking Places Numbers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788396B7" w14:textId="77777777" w:rsidR="00586EB5" w:rsidRPr="000F234B" w:rsidRDefault="00586EB5" w:rsidP="00870D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0F234B"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  <w:t>Location Numbers</w:t>
            </w:r>
          </w:p>
        </w:tc>
      </w:tr>
      <w:tr w:rsidR="00465BAE" w:rsidRPr="000F234B" w14:paraId="06D6EF98" w14:textId="77777777" w:rsidTr="00870D31"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796E0A" w14:textId="62538A1A" w:rsidR="00465BAE" w:rsidRPr="00465BAE" w:rsidRDefault="00465BAE" w:rsidP="00870D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465BAE">
              <w:rPr>
                <w:rFonts w:cs="Arial"/>
                <w:color w:val="000000"/>
                <w:sz w:val="24"/>
                <w:szCs w:val="24"/>
                <w:lang w:eastAsia="en-GB"/>
              </w:rPr>
              <w:t>Westgate Road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F4FC5" w14:textId="6F74BD52" w:rsidR="00465BAE" w:rsidRPr="008A673D" w:rsidRDefault="008A673D" w:rsidP="00870D3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sz w:val="24"/>
                <w:szCs w:val="24"/>
                <w:lang w:eastAsia="en-GB"/>
              </w:rPr>
            </w:pPr>
            <w:r w:rsidRPr="008A673D">
              <w:rPr>
                <w:rFonts w:cs="Arial"/>
                <w:color w:val="000000"/>
                <w:sz w:val="24"/>
                <w:szCs w:val="24"/>
                <w:lang w:eastAsia="en-GB"/>
              </w:rPr>
              <w:t>12.xx</w:t>
            </w: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>, 12.xx, 12.xx, etc.</w:t>
            </w:r>
          </w:p>
        </w:tc>
        <w:tc>
          <w:tcPr>
            <w:tcW w:w="2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524261C" w14:textId="48CD6372" w:rsidR="00465BAE" w:rsidRPr="000F234B" w:rsidRDefault="00646E13" w:rsidP="00646E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cs="Arial"/>
                <w:color w:val="000000"/>
                <w:sz w:val="24"/>
                <w:szCs w:val="24"/>
                <w:lang w:eastAsia="en-GB"/>
              </w:rPr>
              <w:t>71090</w:t>
            </w:r>
          </w:p>
        </w:tc>
      </w:tr>
    </w:tbl>
    <w:p w14:paraId="7C19713F" w14:textId="77777777" w:rsidR="00586EB5" w:rsidRPr="00E25C8B" w:rsidRDefault="00586EB5" w:rsidP="00586EB5">
      <w:pPr>
        <w:jc w:val="center"/>
        <w:rPr>
          <w:rFonts w:cs="Arial"/>
          <w:b/>
          <w:sz w:val="24"/>
          <w:szCs w:val="24"/>
        </w:rPr>
      </w:pPr>
    </w:p>
    <w:sectPr w:rsidR="00586EB5" w:rsidRPr="00E25C8B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1942" w14:textId="77777777" w:rsidR="00E07395" w:rsidRDefault="00E07395" w:rsidP="002A090F">
      <w:r>
        <w:separator/>
      </w:r>
    </w:p>
  </w:endnote>
  <w:endnote w:type="continuationSeparator" w:id="0">
    <w:p w14:paraId="6162EC3B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3E386" w14:textId="77777777" w:rsidR="00E07395" w:rsidRDefault="00E07395" w:rsidP="002A090F">
      <w:r>
        <w:separator/>
      </w:r>
    </w:p>
  </w:footnote>
  <w:footnote w:type="continuationSeparator" w:id="0">
    <w:p w14:paraId="1C7EF49D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898"/>
    <w:multiLevelType w:val="hybridMultilevel"/>
    <w:tmpl w:val="1B169E8C"/>
    <w:lvl w:ilvl="0" w:tplc="BA9C75F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583D6B"/>
    <w:multiLevelType w:val="hybridMultilevel"/>
    <w:tmpl w:val="1B169E8C"/>
    <w:lvl w:ilvl="0" w:tplc="FFFFFFFF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163F9D"/>
    <w:multiLevelType w:val="hybridMultilevel"/>
    <w:tmpl w:val="9EFC95E4"/>
    <w:lvl w:ilvl="0" w:tplc="0C7C572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DE46059"/>
    <w:multiLevelType w:val="hybridMultilevel"/>
    <w:tmpl w:val="3278B53E"/>
    <w:lvl w:ilvl="0" w:tplc="74C8B1FA">
      <w:start w:val="1"/>
      <w:numFmt w:val="lowerRoman"/>
      <w:lvlText w:val="(%1)"/>
      <w:lvlJc w:val="left"/>
      <w:pPr>
        <w:ind w:left="1080" w:hanging="360"/>
      </w:p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8893606">
    <w:abstractNumId w:val="4"/>
  </w:num>
  <w:num w:numId="2" w16cid:durableId="1653365134">
    <w:abstractNumId w:val="15"/>
  </w:num>
  <w:num w:numId="3" w16cid:durableId="112015374">
    <w:abstractNumId w:val="13"/>
  </w:num>
  <w:num w:numId="4" w16cid:durableId="566646871">
    <w:abstractNumId w:val="0"/>
  </w:num>
  <w:num w:numId="5" w16cid:durableId="399450460">
    <w:abstractNumId w:val="6"/>
  </w:num>
  <w:num w:numId="6" w16cid:durableId="185681127">
    <w:abstractNumId w:val="16"/>
  </w:num>
  <w:num w:numId="7" w16cid:durableId="588656026">
    <w:abstractNumId w:val="9"/>
  </w:num>
  <w:num w:numId="8" w16cid:durableId="1823889759">
    <w:abstractNumId w:val="5"/>
  </w:num>
  <w:num w:numId="9" w16cid:durableId="410153517">
    <w:abstractNumId w:val="11"/>
  </w:num>
  <w:num w:numId="10" w16cid:durableId="1806391828">
    <w:abstractNumId w:val="14"/>
  </w:num>
  <w:num w:numId="11" w16cid:durableId="195973876">
    <w:abstractNumId w:val="17"/>
  </w:num>
  <w:num w:numId="12" w16cid:durableId="364017628">
    <w:abstractNumId w:val="2"/>
  </w:num>
  <w:num w:numId="13" w16cid:durableId="2047753051">
    <w:abstractNumId w:val="7"/>
  </w:num>
  <w:num w:numId="14" w16cid:durableId="766775562">
    <w:abstractNumId w:val="12"/>
  </w:num>
  <w:num w:numId="15" w16cid:durableId="1517311158">
    <w:abstractNumId w:val="8"/>
  </w:num>
  <w:num w:numId="16" w16cid:durableId="751973824">
    <w:abstractNumId w:val="1"/>
  </w:num>
  <w:num w:numId="17" w16cid:durableId="362753349">
    <w:abstractNumId w:val="10"/>
  </w:num>
  <w:num w:numId="18" w16cid:durableId="7119765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51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A46BF"/>
    <w:rsid w:val="000A69F0"/>
    <w:rsid w:val="000B232D"/>
    <w:rsid w:val="000F7610"/>
    <w:rsid w:val="00100304"/>
    <w:rsid w:val="00150CCD"/>
    <w:rsid w:val="00161972"/>
    <w:rsid w:val="001655E6"/>
    <w:rsid w:val="00183C1D"/>
    <w:rsid w:val="001973DE"/>
    <w:rsid w:val="001A3EC4"/>
    <w:rsid w:val="001A63FA"/>
    <w:rsid w:val="001B2831"/>
    <w:rsid w:val="001C05CF"/>
    <w:rsid w:val="001C3749"/>
    <w:rsid w:val="001D2437"/>
    <w:rsid w:val="001E6A22"/>
    <w:rsid w:val="0025792F"/>
    <w:rsid w:val="0026227F"/>
    <w:rsid w:val="002A090F"/>
    <w:rsid w:val="002B69BE"/>
    <w:rsid w:val="002C1C6E"/>
    <w:rsid w:val="002D5ACB"/>
    <w:rsid w:val="0033330A"/>
    <w:rsid w:val="00352C77"/>
    <w:rsid w:val="0036776D"/>
    <w:rsid w:val="003707BF"/>
    <w:rsid w:val="0039130E"/>
    <w:rsid w:val="003B73D8"/>
    <w:rsid w:val="003D155C"/>
    <w:rsid w:val="003D58D8"/>
    <w:rsid w:val="003E04F8"/>
    <w:rsid w:val="003E7AAC"/>
    <w:rsid w:val="00400A99"/>
    <w:rsid w:val="004125D4"/>
    <w:rsid w:val="0042400E"/>
    <w:rsid w:val="0043533D"/>
    <w:rsid w:val="00450C49"/>
    <w:rsid w:val="00457C87"/>
    <w:rsid w:val="00462E58"/>
    <w:rsid w:val="004658A5"/>
    <w:rsid w:val="00465BAE"/>
    <w:rsid w:val="00475E8A"/>
    <w:rsid w:val="00486832"/>
    <w:rsid w:val="004E6608"/>
    <w:rsid w:val="00501213"/>
    <w:rsid w:val="005325DB"/>
    <w:rsid w:val="00540105"/>
    <w:rsid w:val="00545946"/>
    <w:rsid w:val="00552DC3"/>
    <w:rsid w:val="00553671"/>
    <w:rsid w:val="005807FC"/>
    <w:rsid w:val="00586EB5"/>
    <w:rsid w:val="005927F3"/>
    <w:rsid w:val="005A20A4"/>
    <w:rsid w:val="005B0E6F"/>
    <w:rsid w:val="005C08CC"/>
    <w:rsid w:val="005E564A"/>
    <w:rsid w:val="005E596A"/>
    <w:rsid w:val="005F40C6"/>
    <w:rsid w:val="005F5CA6"/>
    <w:rsid w:val="005F7167"/>
    <w:rsid w:val="006052B2"/>
    <w:rsid w:val="00623A6B"/>
    <w:rsid w:val="00641511"/>
    <w:rsid w:val="00646E13"/>
    <w:rsid w:val="006479FD"/>
    <w:rsid w:val="00651B6F"/>
    <w:rsid w:val="006711EE"/>
    <w:rsid w:val="0067640F"/>
    <w:rsid w:val="006A6303"/>
    <w:rsid w:val="006C4727"/>
    <w:rsid w:val="006D5FA6"/>
    <w:rsid w:val="006F53B3"/>
    <w:rsid w:val="00700E4E"/>
    <w:rsid w:val="007034E7"/>
    <w:rsid w:val="00705FB2"/>
    <w:rsid w:val="0071127B"/>
    <w:rsid w:val="00717AC2"/>
    <w:rsid w:val="007317B8"/>
    <w:rsid w:val="00731BCB"/>
    <w:rsid w:val="007B4E8A"/>
    <w:rsid w:val="007D5DEA"/>
    <w:rsid w:val="007F31B4"/>
    <w:rsid w:val="00802516"/>
    <w:rsid w:val="00812321"/>
    <w:rsid w:val="00812B27"/>
    <w:rsid w:val="00840063"/>
    <w:rsid w:val="0084172A"/>
    <w:rsid w:val="00842A8D"/>
    <w:rsid w:val="00860EC4"/>
    <w:rsid w:val="00864E8F"/>
    <w:rsid w:val="008A5B39"/>
    <w:rsid w:val="008A673D"/>
    <w:rsid w:val="008B0C99"/>
    <w:rsid w:val="008D2D50"/>
    <w:rsid w:val="008E21D5"/>
    <w:rsid w:val="008E6F73"/>
    <w:rsid w:val="008F523A"/>
    <w:rsid w:val="00900DE4"/>
    <w:rsid w:val="00903760"/>
    <w:rsid w:val="00917898"/>
    <w:rsid w:val="0092056D"/>
    <w:rsid w:val="009277E4"/>
    <w:rsid w:val="00952665"/>
    <w:rsid w:val="00956876"/>
    <w:rsid w:val="00965CA1"/>
    <w:rsid w:val="00981B8A"/>
    <w:rsid w:val="009A6486"/>
    <w:rsid w:val="009A7B2F"/>
    <w:rsid w:val="009B4ADB"/>
    <w:rsid w:val="009F54BD"/>
    <w:rsid w:val="00A128AD"/>
    <w:rsid w:val="00A34195"/>
    <w:rsid w:val="00A379C4"/>
    <w:rsid w:val="00A55CF0"/>
    <w:rsid w:val="00A564EC"/>
    <w:rsid w:val="00A566F3"/>
    <w:rsid w:val="00A870E2"/>
    <w:rsid w:val="00A877FA"/>
    <w:rsid w:val="00A9483B"/>
    <w:rsid w:val="00A9702F"/>
    <w:rsid w:val="00AD612A"/>
    <w:rsid w:val="00AE3E6D"/>
    <w:rsid w:val="00AE4405"/>
    <w:rsid w:val="00B10732"/>
    <w:rsid w:val="00B15D9C"/>
    <w:rsid w:val="00B31E19"/>
    <w:rsid w:val="00B52EE5"/>
    <w:rsid w:val="00B65763"/>
    <w:rsid w:val="00BA7826"/>
    <w:rsid w:val="00BC31B9"/>
    <w:rsid w:val="00BD3CC3"/>
    <w:rsid w:val="00BE5E2B"/>
    <w:rsid w:val="00BE6674"/>
    <w:rsid w:val="00BF67ED"/>
    <w:rsid w:val="00C004ED"/>
    <w:rsid w:val="00C025B7"/>
    <w:rsid w:val="00C254D5"/>
    <w:rsid w:val="00C5507A"/>
    <w:rsid w:val="00C76803"/>
    <w:rsid w:val="00C837AF"/>
    <w:rsid w:val="00C932E1"/>
    <w:rsid w:val="00C93855"/>
    <w:rsid w:val="00CC6CA4"/>
    <w:rsid w:val="00CD0140"/>
    <w:rsid w:val="00CD7899"/>
    <w:rsid w:val="00D06B37"/>
    <w:rsid w:val="00D17CB7"/>
    <w:rsid w:val="00D20D44"/>
    <w:rsid w:val="00D32E5A"/>
    <w:rsid w:val="00D50AA7"/>
    <w:rsid w:val="00D52A64"/>
    <w:rsid w:val="00D606E0"/>
    <w:rsid w:val="00D65EA1"/>
    <w:rsid w:val="00D93F22"/>
    <w:rsid w:val="00DB44B9"/>
    <w:rsid w:val="00DC550A"/>
    <w:rsid w:val="00DE1D5F"/>
    <w:rsid w:val="00E07395"/>
    <w:rsid w:val="00E23CAB"/>
    <w:rsid w:val="00E273C8"/>
    <w:rsid w:val="00E34757"/>
    <w:rsid w:val="00E3597A"/>
    <w:rsid w:val="00E55BBF"/>
    <w:rsid w:val="00E5669E"/>
    <w:rsid w:val="00E64DD7"/>
    <w:rsid w:val="00E657D5"/>
    <w:rsid w:val="00E83AD0"/>
    <w:rsid w:val="00E92B9B"/>
    <w:rsid w:val="00EA335D"/>
    <w:rsid w:val="00EA5978"/>
    <w:rsid w:val="00EB3C57"/>
    <w:rsid w:val="00EB52C6"/>
    <w:rsid w:val="00EC6047"/>
    <w:rsid w:val="00EE6C16"/>
    <w:rsid w:val="00F008F0"/>
    <w:rsid w:val="00F02E0F"/>
    <w:rsid w:val="00F10BAC"/>
    <w:rsid w:val="00F40258"/>
    <w:rsid w:val="00F42515"/>
    <w:rsid w:val="00F6180E"/>
    <w:rsid w:val="00F61E26"/>
    <w:rsid w:val="00F72EE9"/>
    <w:rsid w:val="00FA4D4F"/>
    <w:rsid w:val="00FB7291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61C02B9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E273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E8EEA-C303-48A1-9EE1-8D23DD87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1435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Rogerson, Trina</cp:lastModifiedBy>
  <cp:revision>2</cp:revision>
  <cp:lastPrinted>2019-08-12T09:17:00Z</cp:lastPrinted>
  <dcterms:created xsi:type="dcterms:W3CDTF">2024-06-20T09:43:00Z</dcterms:created>
  <dcterms:modified xsi:type="dcterms:W3CDTF">2024-06-20T09:43:00Z</dcterms:modified>
</cp:coreProperties>
</file>